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BF6ED" w14:textId="77777777" w:rsidR="00416B42" w:rsidRDefault="00416B42" w:rsidP="006E71B1">
      <w:pPr>
        <w:pStyle w:val="NormalFirst"/>
        <w:rPr>
          <w:rFonts w:ascii="Montserrat Medium" w:hAnsi="Montserrat Medium"/>
          <w:szCs w:val="23"/>
        </w:rPr>
      </w:pPr>
    </w:p>
    <w:p w14:paraId="1B3B51DB" w14:textId="3A245C0B" w:rsidR="0021638A" w:rsidRPr="003C7956" w:rsidRDefault="009A620A" w:rsidP="006E71B1">
      <w:pPr>
        <w:pStyle w:val="NormalFirst"/>
        <w:rPr>
          <w:rFonts w:ascii="Arial Narrow" w:hAnsi="Arial Narrow"/>
          <w:szCs w:val="23"/>
        </w:rPr>
      </w:pPr>
      <w:r w:rsidRPr="00EC5659">
        <w:rPr>
          <w:rFonts w:ascii="Montserrat Medium" w:hAnsi="Montserrat Medium"/>
          <w:szCs w:val="23"/>
        </w:rPr>
        <w:t>To:</w:t>
      </w:r>
      <w:r w:rsidRPr="003C7956">
        <w:rPr>
          <w:rFonts w:ascii="Arial Narrow" w:hAnsi="Arial Narrow"/>
          <w:szCs w:val="23"/>
        </w:rPr>
        <w:t xml:space="preserve"> </w:t>
      </w:r>
      <w:r w:rsidR="00A222C1" w:rsidRPr="00F85AE5">
        <w:rPr>
          <w:rFonts w:ascii="Montserrat Medium" w:hAnsi="Montserrat Medium"/>
          <w:szCs w:val="23"/>
          <w:highlight w:val="yellow"/>
        </w:rPr>
        <w:t>[</w:t>
      </w:r>
      <w:r w:rsidRPr="00F85AE5">
        <w:rPr>
          <w:rFonts w:ascii="Montserrat Medium" w:hAnsi="Montserrat Medium"/>
          <w:szCs w:val="23"/>
          <w:highlight w:val="yellow"/>
        </w:rPr>
        <w:t>Office Name</w:t>
      </w:r>
      <w:r w:rsidR="00A222C1" w:rsidRPr="00F85AE5">
        <w:rPr>
          <w:rFonts w:ascii="Montserrat Medium" w:hAnsi="Montserrat Medium"/>
          <w:szCs w:val="23"/>
          <w:highlight w:val="yellow"/>
        </w:rPr>
        <w:t>]</w:t>
      </w:r>
    </w:p>
    <w:p w14:paraId="08D4B342" w14:textId="70773FA5" w:rsidR="00E1076E" w:rsidRPr="003C7956" w:rsidRDefault="009A620A" w:rsidP="006E71B1">
      <w:pPr>
        <w:pStyle w:val="NormalFirst"/>
        <w:rPr>
          <w:rFonts w:ascii="Arial Narrow" w:hAnsi="Arial Narrow"/>
          <w:szCs w:val="23"/>
        </w:rPr>
      </w:pPr>
      <w:r w:rsidRPr="00F85AE5">
        <w:rPr>
          <w:rFonts w:ascii="Montserrat Medium" w:hAnsi="Montserrat Medium"/>
          <w:szCs w:val="23"/>
        </w:rPr>
        <w:t>Attn:</w:t>
      </w:r>
      <w:r w:rsidRPr="003C7956">
        <w:rPr>
          <w:rFonts w:ascii="Arial Narrow" w:hAnsi="Arial Narrow"/>
          <w:szCs w:val="23"/>
        </w:rPr>
        <w:t xml:space="preserve"> </w:t>
      </w:r>
      <w:r w:rsidR="00A222C1" w:rsidRPr="00F85AE5">
        <w:rPr>
          <w:rFonts w:ascii="Montserrat Medium" w:hAnsi="Montserrat Medium"/>
          <w:szCs w:val="23"/>
          <w:highlight w:val="yellow"/>
        </w:rPr>
        <w:t>[</w:t>
      </w:r>
      <w:r w:rsidRPr="00F85AE5">
        <w:rPr>
          <w:rFonts w:ascii="Montserrat Medium" w:hAnsi="Montserrat Medium"/>
          <w:szCs w:val="23"/>
          <w:highlight w:val="yellow"/>
        </w:rPr>
        <w:t>Provider Name</w:t>
      </w:r>
      <w:r w:rsidR="00A222C1" w:rsidRPr="00F85AE5">
        <w:rPr>
          <w:rFonts w:ascii="Montserrat Medium" w:hAnsi="Montserrat Medium"/>
          <w:szCs w:val="23"/>
          <w:highlight w:val="yellow"/>
        </w:rPr>
        <w:t>]</w:t>
      </w:r>
    </w:p>
    <w:p w14:paraId="4C4D39B6" w14:textId="77777777" w:rsidR="00A7092E" w:rsidRPr="00AC1E9F" w:rsidRDefault="00A7092E" w:rsidP="006E71B1">
      <w:pPr>
        <w:pStyle w:val="NormalFirst"/>
        <w:rPr>
          <w:rFonts w:ascii="Arial Narrow" w:hAnsi="Arial Narrow"/>
          <w:sz w:val="22"/>
          <w:szCs w:val="22"/>
        </w:rPr>
      </w:pPr>
    </w:p>
    <w:p w14:paraId="768CEDB6" w14:textId="77777777" w:rsidR="00416B42" w:rsidRDefault="00416B42" w:rsidP="00A32F46">
      <w:pPr>
        <w:pStyle w:val="NormalFirst"/>
        <w:rPr>
          <w:rFonts w:ascii="Montserrat Medium" w:hAnsi="Montserrat Medium" w:cs="Calibri"/>
          <w:szCs w:val="23"/>
        </w:rPr>
      </w:pPr>
    </w:p>
    <w:p w14:paraId="366A699B" w14:textId="3A6CAF46" w:rsidR="00E6224F" w:rsidRPr="00A32F46" w:rsidRDefault="00E6224F" w:rsidP="00A32F46">
      <w:pPr>
        <w:pStyle w:val="NormalFirst"/>
        <w:rPr>
          <w:rFonts w:ascii="Montserrat Medium" w:hAnsi="Montserrat Medium" w:cs="Calibri"/>
          <w:sz w:val="22"/>
          <w:szCs w:val="23"/>
        </w:rPr>
      </w:pPr>
      <w:r w:rsidRPr="00F4197F">
        <w:rPr>
          <w:rFonts w:ascii="Montserrat Medium" w:hAnsi="Montserrat Medium" w:cs="Calibri"/>
          <w:szCs w:val="23"/>
        </w:rPr>
        <w:t>A</w:t>
      </w:r>
      <w:r w:rsidR="006E71B1" w:rsidRPr="00F4197F">
        <w:rPr>
          <w:rFonts w:ascii="Montserrat Medium" w:hAnsi="Montserrat Medium" w:cs="Calibri"/>
          <w:szCs w:val="23"/>
        </w:rPr>
        <w:t>ccording to our records, your patient</w:t>
      </w:r>
      <w:r w:rsidR="009A620A" w:rsidRPr="00F4197F">
        <w:rPr>
          <w:rFonts w:ascii="Montserrat Medium" w:hAnsi="Montserrat Medium" w:cs="Calibri"/>
          <w:szCs w:val="23"/>
        </w:rPr>
        <w:t xml:space="preserve"> </w:t>
      </w:r>
      <w:r w:rsidR="00950CCD" w:rsidRPr="0048243A">
        <w:rPr>
          <w:rFonts w:ascii="Montserrat Medium" w:hAnsi="Montserrat Medium" w:cs="Calibri"/>
          <w:sz w:val="22"/>
          <w:szCs w:val="23"/>
          <w:highlight w:val="yellow"/>
        </w:rPr>
        <w:t>[</w:t>
      </w:r>
      <w:r w:rsidR="009A620A" w:rsidRPr="0048243A">
        <w:rPr>
          <w:rFonts w:ascii="Montserrat Medium" w:hAnsi="Montserrat Medium" w:cs="Calibri"/>
          <w:sz w:val="22"/>
          <w:szCs w:val="23"/>
          <w:highlight w:val="yellow"/>
        </w:rPr>
        <w:t>First</w:t>
      </w:r>
      <w:r w:rsidR="00B93710" w:rsidRPr="0048243A">
        <w:rPr>
          <w:rFonts w:ascii="Montserrat Medium" w:hAnsi="Montserrat Medium" w:cs="Calibri"/>
          <w:sz w:val="22"/>
          <w:szCs w:val="23"/>
          <w:highlight w:val="yellow"/>
        </w:rPr>
        <w:t xml:space="preserve"> and</w:t>
      </w:r>
      <w:r w:rsidR="009A620A" w:rsidRPr="0048243A">
        <w:rPr>
          <w:rFonts w:ascii="Montserrat Medium" w:hAnsi="Montserrat Medium" w:cs="Calibri"/>
          <w:sz w:val="22"/>
          <w:szCs w:val="23"/>
          <w:highlight w:val="yellow"/>
        </w:rPr>
        <w:t xml:space="preserve"> Last Name</w:t>
      </w:r>
      <w:r w:rsidR="00B93710" w:rsidRPr="0048243A">
        <w:rPr>
          <w:rFonts w:ascii="Montserrat Medium" w:hAnsi="Montserrat Medium" w:cs="Calibri"/>
          <w:sz w:val="22"/>
          <w:szCs w:val="23"/>
          <w:highlight w:val="yellow"/>
        </w:rPr>
        <w:t xml:space="preserve"> – (DOB xx/xx/</w:t>
      </w:r>
      <w:proofErr w:type="spellStart"/>
      <w:r w:rsidR="00B93710" w:rsidRPr="0048243A">
        <w:rPr>
          <w:rFonts w:ascii="Montserrat Medium" w:hAnsi="Montserrat Medium" w:cs="Calibri"/>
          <w:sz w:val="22"/>
          <w:szCs w:val="23"/>
          <w:highlight w:val="yellow"/>
        </w:rPr>
        <w:t>xxxx</w:t>
      </w:r>
      <w:proofErr w:type="spellEnd"/>
      <w:r w:rsidR="00950CCD" w:rsidRPr="0048243A">
        <w:rPr>
          <w:rFonts w:ascii="Montserrat Medium" w:hAnsi="Montserrat Medium" w:cs="Calibri"/>
          <w:sz w:val="22"/>
          <w:szCs w:val="23"/>
          <w:highlight w:val="yellow"/>
        </w:rPr>
        <w:t>)]</w:t>
      </w:r>
      <w:r w:rsidR="009A620A" w:rsidRPr="0048243A">
        <w:rPr>
          <w:rFonts w:ascii="Montserrat Medium" w:hAnsi="Montserrat Medium" w:cs="Calibri"/>
          <w:sz w:val="22"/>
          <w:szCs w:val="23"/>
          <w:highlight w:val="yellow"/>
        </w:rPr>
        <w:t xml:space="preserve"> </w:t>
      </w:r>
      <w:r w:rsidR="006E71B1" w:rsidRPr="005E64DA">
        <w:rPr>
          <w:rFonts w:ascii="Montserrat Medium" w:hAnsi="Montserrat Medium" w:cs="Calibri"/>
          <w:sz w:val="22"/>
          <w:szCs w:val="23"/>
        </w:rPr>
        <w:t>was referred to our practice</w:t>
      </w:r>
      <w:r w:rsidR="009A620A" w:rsidRPr="005E64DA">
        <w:rPr>
          <w:rFonts w:ascii="Montserrat Medium" w:hAnsi="Montserrat Medium" w:cs="Calibri"/>
          <w:sz w:val="22"/>
          <w:szCs w:val="23"/>
        </w:rPr>
        <w:t xml:space="preserve"> on</w:t>
      </w:r>
      <w:r w:rsidR="00A32F46">
        <w:rPr>
          <w:rFonts w:ascii="Montserrat Medium" w:hAnsi="Montserrat Medium" w:cs="Calibri"/>
          <w:sz w:val="22"/>
          <w:szCs w:val="23"/>
        </w:rPr>
        <w:t xml:space="preserve"> </w:t>
      </w:r>
      <w:r w:rsidR="00950CCD" w:rsidRPr="00AC1E9F">
        <w:rPr>
          <w:rFonts w:ascii="Arial Narrow" w:hAnsi="Arial Narrow"/>
          <w:sz w:val="22"/>
          <w:szCs w:val="22"/>
          <w:highlight w:val="yellow"/>
        </w:rPr>
        <w:t>[</w:t>
      </w:r>
      <w:r w:rsidR="00B93710" w:rsidRPr="00800DAB">
        <w:rPr>
          <w:rFonts w:ascii="Montserrat Medium" w:hAnsi="Montserrat Medium" w:cs="Calibri"/>
          <w:szCs w:val="23"/>
          <w:highlight w:val="yellow"/>
        </w:rPr>
        <w:t xml:space="preserve">Date </w:t>
      </w:r>
      <w:r w:rsidR="009A620A" w:rsidRPr="00800DAB">
        <w:rPr>
          <w:rFonts w:ascii="Montserrat Medium" w:hAnsi="Montserrat Medium" w:cs="Calibri"/>
          <w:szCs w:val="23"/>
          <w:highlight w:val="yellow"/>
        </w:rPr>
        <w:t>xx/xx/</w:t>
      </w:r>
      <w:proofErr w:type="spellStart"/>
      <w:r w:rsidR="009A620A" w:rsidRPr="00800DAB">
        <w:rPr>
          <w:rFonts w:ascii="Montserrat Medium" w:hAnsi="Montserrat Medium" w:cs="Calibri"/>
          <w:szCs w:val="23"/>
          <w:highlight w:val="yellow"/>
        </w:rPr>
        <w:t>xxx</w:t>
      </w:r>
      <w:r w:rsidR="00B93710" w:rsidRPr="00800DAB">
        <w:rPr>
          <w:rFonts w:ascii="Montserrat Medium" w:hAnsi="Montserrat Medium" w:cs="Calibri"/>
          <w:szCs w:val="23"/>
          <w:highlight w:val="yellow"/>
        </w:rPr>
        <w:t>x</w:t>
      </w:r>
      <w:proofErr w:type="spellEnd"/>
      <w:r w:rsidR="00950CCD" w:rsidRPr="00800DAB">
        <w:rPr>
          <w:rFonts w:ascii="Montserrat Medium" w:hAnsi="Montserrat Medium" w:cs="Calibri"/>
          <w:szCs w:val="23"/>
          <w:highlight w:val="yellow"/>
        </w:rPr>
        <w:t>]</w:t>
      </w:r>
      <w:r w:rsidR="006E71B1" w:rsidRPr="00AC1E9F">
        <w:rPr>
          <w:rFonts w:ascii="Arial Narrow" w:hAnsi="Arial Narrow"/>
          <w:sz w:val="22"/>
          <w:szCs w:val="22"/>
        </w:rPr>
        <w:t xml:space="preserve"> </w:t>
      </w:r>
      <w:r w:rsidR="006E71B1" w:rsidRPr="00A32F46">
        <w:rPr>
          <w:rFonts w:ascii="Montserrat Medium" w:hAnsi="Montserrat Medium" w:cs="Calibri"/>
          <w:sz w:val="22"/>
          <w:szCs w:val="22"/>
        </w:rPr>
        <w:t>for colon cancer screening via colonoscopy.</w:t>
      </w:r>
      <w:r w:rsidR="009C6E21" w:rsidRPr="00A32F46">
        <w:rPr>
          <w:rFonts w:ascii="Montserrat Medium" w:hAnsi="Montserrat Medium" w:cs="Calibri"/>
          <w:sz w:val="22"/>
          <w:szCs w:val="22"/>
        </w:rPr>
        <w:t xml:space="preserve"> </w:t>
      </w:r>
      <w:r w:rsidRPr="00A32F46">
        <w:rPr>
          <w:rFonts w:ascii="Montserrat Medium" w:hAnsi="Montserrat Medium" w:cs="Calibri"/>
          <w:sz w:val="22"/>
          <w:szCs w:val="22"/>
        </w:rPr>
        <w:t xml:space="preserve">After several attempts to reach </w:t>
      </w:r>
      <w:r w:rsidR="00B246A2" w:rsidRPr="00A32F46">
        <w:rPr>
          <w:rFonts w:ascii="Montserrat Medium" w:hAnsi="Montserrat Medium" w:cs="Calibri"/>
          <w:sz w:val="22"/>
          <w:szCs w:val="22"/>
        </w:rPr>
        <w:t>this</w:t>
      </w:r>
      <w:r w:rsidRPr="00A32F46">
        <w:rPr>
          <w:rFonts w:ascii="Montserrat Medium" w:hAnsi="Montserrat Medium" w:cs="Calibri"/>
          <w:sz w:val="22"/>
          <w:szCs w:val="22"/>
        </w:rPr>
        <w:t xml:space="preserve"> patient, we have been unsuccessful in </w:t>
      </w:r>
      <w:r w:rsidR="006E71B1" w:rsidRPr="00A32F46">
        <w:rPr>
          <w:rFonts w:ascii="Montserrat Medium" w:hAnsi="Montserrat Medium" w:cs="Calibri"/>
          <w:sz w:val="22"/>
          <w:szCs w:val="22"/>
        </w:rPr>
        <w:t>schedul</w:t>
      </w:r>
      <w:r w:rsidRPr="00A32F46">
        <w:rPr>
          <w:rFonts w:ascii="Montserrat Medium" w:hAnsi="Montserrat Medium" w:cs="Calibri"/>
          <w:sz w:val="22"/>
          <w:szCs w:val="22"/>
        </w:rPr>
        <w:t xml:space="preserve">ing </w:t>
      </w:r>
      <w:r w:rsidR="006E71B1" w:rsidRPr="00A32F46">
        <w:rPr>
          <w:rFonts w:ascii="Montserrat Medium" w:hAnsi="Montserrat Medium" w:cs="Calibri"/>
          <w:sz w:val="22"/>
          <w:szCs w:val="22"/>
        </w:rPr>
        <w:t>their procedure.</w:t>
      </w:r>
      <w:r w:rsidR="006E71B1" w:rsidRPr="00AC1E9F">
        <w:rPr>
          <w:rFonts w:ascii="Arial Narrow" w:hAnsi="Arial Narrow"/>
          <w:sz w:val="22"/>
          <w:szCs w:val="22"/>
        </w:rPr>
        <w:t xml:space="preserve"> </w:t>
      </w:r>
    </w:p>
    <w:p w14:paraId="62C19947" w14:textId="38221482" w:rsidR="00182AC1" w:rsidRDefault="00182AC1" w:rsidP="00F73ADD">
      <w:pPr>
        <w:pStyle w:val="NormalFirst"/>
        <w:rPr>
          <w:rFonts w:ascii="Arial Narrow" w:hAnsi="Arial Narrow" w:cs="Calibri"/>
          <w:sz w:val="22"/>
          <w:szCs w:val="22"/>
        </w:rPr>
      </w:pPr>
    </w:p>
    <w:p w14:paraId="0426BF43" w14:textId="6D0D02F9" w:rsidR="00656BCD" w:rsidRPr="00C7212C" w:rsidRDefault="00182AC1" w:rsidP="00656BCD">
      <w:pPr>
        <w:pStyle w:val="NormalFirst"/>
        <w:rPr>
          <w:rFonts w:ascii="Montserrat Medium" w:hAnsi="Montserrat Medium" w:cs="Calibri"/>
          <w:sz w:val="22"/>
          <w:szCs w:val="22"/>
        </w:rPr>
      </w:pPr>
      <w:r w:rsidRPr="00BB0F04">
        <w:rPr>
          <w:rFonts w:ascii="Montserrat Medium" w:hAnsi="Montserrat Medium" w:cs="Calibri"/>
          <w:sz w:val="22"/>
          <w:szCs w:val="23"/>
          <w:highlight w:val="yellow"/>
        </w:rPr>
        <w:t>[GI Group Name or Individual Provider Name]</w:t>
      </w:r>
      <w:r w:rsidRPr="00182AC1">
        <w:rPr>
          <w:rFonts w:ascii="Arial Narrow" w:hAnsi="Arial Narrow" w:cs="Calibri"/>
          <w:sz w:val="22"/>
          <w:szCs w:val="22"/>
        </w:rPr>
        <w:t xml:space="preserve"> </w:t>
      </w:r>
      <w:r w:rsidRPr="00C7212C">
        <w:rPr>
          <w:rFonts w:ascii="Montserrat Medium" w:hAnsi="Montserrat Medium" w:cs="Calibri"/>
          <w:sz w:val="22"/>
          <w:szCs w:val="22"/>
        </w:rPr>
        <w:t>believes that getting patients screened is a national priority. That is why we are informing you of the patient's screening status. Following up with them may help you to better understand t</w:t>
      </w:r>
      <w:r w:rsidR="00FA7702" w:rsidRPr="00C7212C">
        <w:rPr>
          <w:rFonts w:ascii="Montserrat Medium" w:hAnsi="Montserrat Medium" w:cs="Calibri"/>
          <w:sz w:val="22"/>
          <w:szCs w:val="22"/>
        </w:rPr>
        <w:t>he patient’s</w:t>
      </w:r>
      <w:r w:rsidRPr="00C7212C">
        <w:rPr>
          <w:rFonts w:ascii="Montserrat Medium" w:hAnsi="Montserrat Medium" w:cs="Calibri"/>
          <w:sz w:val="22"/>
          <w:szCs w:val="22"/>
        </w:rPr>
        <w:t xml:space="preserve"> barriers </w:t>
      </w:r>
      <w:r w:rsidR="00FA7702" w:rsidRPr="00C7212C">
        <w:rPr>
          <w:rFonts w:ascii="Montserrat Medium" w:hAnsi="Montserrat Medium" w:cs="Calibri"/>
          <w:sz w:val="22"/>
          <w:szCs w:val="22"/>
        </w:rPr>
        <w:t>for</w:t>
      </w:r>
      <w:r w:rsidRPr="00C7212C">
        <w:rPr>
          <w:rFonts w:ascii="Montserrat Medium" w:hAnsi="Montserrat Medium" w:cs="Calibri"/>
          <w:sz w:val="22"/>
          <w:szCs w:val="22"/>
        </w:rPr>
        <w:t xml:space="preserve"> </w:t>
      </w:r>
      <w:r w:rsidR="00B24915" w:rsidRPr="00C7212C">
        <w:rPr>
          <w:rFonts w:ascii="Montserrat Medium" w:hAnsi="Montserrat Medium" w:cs="Calibri"/>
          <w:sz w:val="22"/>
          <w:szCs w:val="22"/>
        </w:rPr>
        <w:t>colorectal cancer (</w:t>
      </w:r>
      <w:r w:rsidRPr="00C7212C">
        <w:rPr>
          <w:rFonts w:ascii="Montserrat Medium" w:hAnsi="Montserrat Medium" w:cs="Calibri"/>
          <w:sz w:val="22"/>
          <w:szCs w:val="22"/>
        </w:rPr>
        <w:t>CRC</w:t>
      </w:r>
      <w:r w:rsidR="00B24915" w:rsidRPr="00C7212C">
        <w:rPr>
          <w:rFonts w:ascii="Montserrat Medium" w:hAnsi="Montserrat Medium" w:cs="Calibri"/>
          <w:sz w:val="22"/>
          <w:szCs w:val="22"/>
        </w:rPr>
        <w:t>)</w:t>
      </w:r>
      <w:r w:rsidRPr="00C7212C">
        <w:rPr>
          <w:rFonts w:ascii="Montserrat Medium" w:hAnsi="Montserrat Medium" w:cs="Calibri"/>
          <w:sz w:val="22"/>
          <w:szCs w:val="22"/>
        </w:rPr>
        <w:t xml:space="preserve"> screening.</w:t>
      </w:r>
    </w:p>
    <w:p w14:paraId="2737FD06" w14:textId="77777777" w:rsidR="00656BCD" w:rsidRPr="00C7212C" w:rsidRDefault="00656BCD" w:rsidP="00656BCD">
      <w:pPr>
        <w:pStyle w:val="NormalFirst"/>
        <w:rPr>
          <w:rFonts w:ascii="Montserrat Medium" w:hAnsi="Montserrat Medium" w:cs="Calibri"/>
          <w:sz w:val="22"/>
          <w:szCs w:val="22"/>
        </w:rPr>
      </w:pPr>
    </w:p>
    <w:p w14:paraId="53116EC8" w14:textId="158D50D5" w:rsidR="00A336B7" w:rsidRPr="00C7212C" w:rsidRDefault="00E465B8" w:rsidP="00656BCD">
      <w:pPr>
        <w:pStyle w:val="NormalFirst"/>
        <w:rPr>
          <w:rFonts w:ascii="Montserrat Medium" w:hAnsi="Montserrat Medium" w:cs="Calibri"/>
          <w:sz w:val="22"/>
          <w:szCs w:val="22"/>
        </w:rPr>
      </w:pPr>
      <w:r w:rsidRPr="00C7212C">
        <w:rPr>
          <w:rFonts w:ascii="Montserrat Medium" w:hAnsi="Montserrat Medium" w:cs="Calibri"/>
          <w:sz w:val="22"/>
          <w:szCs w:val="22"/>
        </w:rPr>
        <w:t>The U.S. Preventive Services Task Force guidelines include multiple screening modalities for CRC screening, including other noninvasive tests.</w:t>
      </w:r>
      <w:r w:rsidR="008946A8" w:rsidRPr="00C7212C">
        <w:rPr>
          <w:rFonts w:ascii="Montserrat Medium" w:hAnsi="Montserrat Medium"/>
          <w:sz w:val="22"/>
          <w:szCs w:val="22"/>
          <w:vertAlign w:val="superscript"/>
        </w:rPr>
        <w:footnoteReference w:id="1"/>
      </w:r>
      <w:r w:rsidRPr="00C7212C">
        <w:rPr>
          <w:rFonts w:ascii="Montserrat Medium" w:hAnsi="Montserrat Medium" w:cs="Calibri"/>
          <w:sz w:val="22"/>
          <w:szCs w:val="22"/>
          <w:vertAlign w:val="superscript"/>
        </w:rPr>
        <w:t xml:space="preserve"> </w:t>
      </w:r>
      <w:r w:rsidRPr="00C7212C">
        <w:rPr>
          <w:rFonts w:ascii="Montserrat Medium" w:hAnsi="Montserrat Medium" w:cs="Calibri"/>
          <w:sz w:val="22"/>
          <w:szCs w:val="22"/>
        </w:rPr>
        <w:t>In the past, if a patient fits the approved criteria below, I have discussed Cologuard</w:t>
      </w:r>
      <w:r w:rsidRPr="00EC7BB1">
        <w:rPr>
          <w:rFonts w:ascii="Montserrat Medium" w:hAnsi="Montserrat Medium" w:cs="Calibri"/>
          <w:sz w:val="22"/>
          <w:szCs w:val="22"/>
          <w:vertAlign w:val="superscript"/>
        </w:rPr>
        <w:t>®</w:t>
      </w:r>
      <w:r w:rsidRPr="00C7212C">
        <w:rPr>
          <w:rFonts w:ascii="Montserrat Medium" w:hAnsi="Montserrat Medium" w:cs="Calibri"/>
          <w:sz w:val="22"/>
          <w:szCs w:val="22"/>
        </w:rPr>
        <w:t xml:space="preserve"> with them, and here is why I often recommend it in similar circumstances.</w:t>
      </w:r>
    </w:p>
    <w:p w14:paraId="5BBE4855" w14:textId="77777777" w:rsidR="00656BCD" w:rsidRPr="00C7212C" w:rsidRDefault="00656BCD" w:rsidP="00D85612">
      <w:pPr>
        <w:pStyle w:val="NormalFirst"/>
        <w:rPr>
          <w:rFonts w:ascii="Montserrat Medium" w:hAnsi="Montserrat Medium" w:cs="Calibri"/>
          <w:sz w:val="22"/>
          <w:szCs w:val="22"/>
        </w:rPr>
      </w:pPr>
    </w:p>
    <w:p w14:paraId="7EADA702" w14:textId="57B3E9CA" w:rsidR="00110ABB" w:rsidRDefault="006F469F" w:rsidP="00CB77F5">
      <w:pPr>
        <w:pStyle w:val="NormalFirst"/>
        <w:rPr>
          <w:rFonts w:ascii="Montserrat Medium" w:hAnsi="Montserrat Medium" w:cs="Calibri"/>
          <w:szCs w:val="23"/>
        </w:rPr>
      </w:pPr>
      <w:r w:rsidRPr="00C7212C">
        <w:rPr>
          <w:rFonts w:ascii="Montserrat Medium" w:hAnsi="Montserrat Medium" w:cs="Calibri"/>
          <w:sz w:val="22"/>
          <w:szCs w:val="22"/>
        </w:rPr>
        <w:t xml:space="preserve">Cologuard is a noninvasive screening option for your patients 45 years of age or older who are at average risk for </w:t>
      </w:r>
      <w:r w:rsidR="0092085C" w:rsidRPr="00C7212C">
        <w:rPr>
          <w:rFonts w:ascii="Montserrat Medium" w:hAnsi="Montserrat Medium" w:cs="Calibri"/>
          <w:sz w:val="22"/>
          <w:szCs w:val="22"/>
        </w:rPr>
        <w:t>CRC</w:t>
      </w:r>
      <w:r w:rsidRPr="00C7212C">
        <w:rPr>
          <w:rFonts w:ascii="Montserrat Medium" w:hAnsi="Montserrat Medium" w:cs="Calibri"/>
          <w:sz w:val="22"/>
          <w:szCs w:val="22"/>
        </w:rPr>
        <w:t xml:space="preserve"> and due for screening. A positive result does not necessarily mean the patient has </w:t>
      </w:r>
      <w:r w:rsidR="00105B50" w:rsidRPr="00C7212C">
        <w:rPr>
          <w:rFonts w:ascii="Montserrat Medium" w:hAnsi="Montserrat Medium" w:cs="Calibri"/>
          <w:sz w:val="22"/>
          <w:szCs w:val="22"/>
        </w:rPr>
        <w:t>CRC</w:t>
      </w:r>
      <w:r w:rsidR="006D12FD" w:rsidRPr="00C7212C">
        <w:rPr>
          <w:rFonts w:ascii="Montserrat Medium" w:hAnsi="Montserrat Medium" w:cs="Calibri"/>
          <w:sz w:val="22"/>
          <w:szCs w:val="22"/>
        </w:rPr>
        <w:t xml:space="preserve">; </w:t>
      </w:r>
      <w:r w:rsidR="00A42606" w:rsidRPr="00C7212C">
        <w:rPr>
          <w:rFonts w:ascii="Montserrat Medium" w:hAnsi="Montserrat Medium" w:cs="Calibri"/>
          <w:sz w:val="22"/>
          <w:szCs w:val="22"/>
        </w:rPr>
        <w:t>instead</w:t>
      </w:r>
      <w:r w:rsidR="004B5B4B" w:rsidRPr="00C7212C">
        <w:rPr>
          <w:rFonts w:ascii="Montserrat Medium" w:hAnsi="Montserrat Medium" w:cs="Calibri"/>
          <w:sz w:val="22"/>
          <w:szCs w:val="22"/>
        </w:rPr>
        <w:t>,</w:t>
      </w:r>
      <w:r w:rsidR="00A42606" w:rsidRPr="00C7212C">
        <w:rPr>
          <w:rFonts w:ascii="Montserrat Medium" w:hAnsi="Montserrat Medium" w:cs="Calibri"/>
          <w:sz w:val="22"/>
          <w:szCs w:val="22"/>
        </w:rPr>
        <w:t xml:space="preserve"> </w:t>
      </w:r>
      <w:r w:rsidR="006D12FD" w:rsidRPr="00C7212C">
        <w:rPr>
          <w:rFonts w:ascii="Montserrat Medium" w:hAnsi="Montserrat Medium" w:cs="Calibri"/>
          <w:sz w:val="22"/>
          <w:szCs w:val="22"/>
        </w:rPr>
        <w:t>i</w:t>
      </w:r>
      <w:r w:rsidRPr="00C7212C">
        <w:rPr>
          <w:rFonts w:ascii="Montserrat Medium" w:hAnsi="Montserrat Medium" w:cs="Calibri"/>
          <w:sz w:val="22"/>
          <w:szCs w:val="22"/>
        </w:rPr>
        <w:t>t means that Cologuard detected elevated levels of altered DNA and/or hemoglobin in the patient’s stool. Patients with a positive result should have a diagnostic colonoscopy as soon as possible, which may involve a cost share. Under normal circumstances, follow-up colonoscopy within 3 months of a positive stool test has been recommended.</w:t>
      </w:r>
      <w:r w:rsidR="00A621D4" w:rsidRPr="00C7212C">
        <w:rPr>
          <w:rFonts w:ascii="Montserrat Medium" w:hAnsi="Montserrat Medium" w:cs="Calibri"/>
          <w:sz w:val="22"/>
          <w:szCs w:val="22"/>
          <w:vertAlign w:val="superscript"/>
        </w:rPr>
        <w:t>2</w:t>
      </w:r>
      <w:r w:rsidRPr="00AC1E9F">
        <w:rPr>
          <w:rFonts w:ascii="Arial Narrow" w:hAnsi="Arial Narrow" w:cs="Calibri"/>
          <w:sz w:val="22"/>
          <w:szCs w:val="22"/>
        </w:rPr>
        <w:t xml:space="preserve"> </w:t>
      </w:r>
      <w:r w:rsidR="00A12670">
        <w:rPr>
          <w:rFonts w:ascii="Arial Narrow" w:hAnsi="Arial Narrow" w:cs="Calibri"/>
          <w:sz w:val="22"/>
          <w:szCs w:val="22"/>
        </w:rPr>
        <w:t>[</w:t>
      </w:r>
      <w:r w:rsidRPr="00886EF7">
        <w:rPr>
          <w:rFonts w:ascii="Montserrat Medium" w:hAnsi="Montserrat Medium" w:cs="Calibri"/>
          <w:szCs w:val="23"/>
          <w:highlight w:val="yellow"/>
        </w:rPr>
        <w:t>During the COVID-19 pandemic, the major GI societies (AASLD, ACG, AGA, ASGE) have advised that, for most asymptomatic patients with either a positive Cologuard or FIT test, “colonoscopy should be considered nonurgent and can be delayed by at least 4-6 weeks and reassessed.</w:t>
      </w:r>
      <w:r w:rsidR="00A621D4" w:rsidRPr="00886EF7">
        <w:rPr>
          <w:rFonts w:ascii="Montserrat Medium" w:hAnsi="Montserrat Medium" w:cs="Calibri"/>
          <w:szCs w:val="23"/>
          <w:highlight w:val="yellow"/>
        </w:rPr>
        <w:t>”</w:t>
      </w:r>
      <w:proofErr w:type="gramStart"/>
      <w:r w:rsidR="00A621D4" w:rsidRPr="00886EF7">
        <w:rPr>
          <w:rFonts w:ascii="Montserrat Medium" w:hAnsi="Montserrat Medium" w:cs="Calibri"/>
          <w:szCs w:val="23"/>
          <w:highlight w:val="yellow"/>
          <w:vertAlign w:val="superscript"/>
        </w:rPr>
        <w:t>3</w:t>
      </w:r>
      <w:r w:rsidRPr="00886EF7">
        <w:rPr>
          <w:rFonts w:ascii="Montserrat Medium" w:hAnsi="Montserrat Medium" w:cs="Calibri"/>
          <w:szCs w:val="23"/>
          <w:highlight w:val="yellow"/>
        </w:rPr>
        <w:t xml:space="preserve"> </w:t>
      </w:r>
      <w:r w:rsidR="00A12670" w:rsidRPr="00886EF7">
        <w:rPr>
          <w:rFonts w:ascii="Montserrat Medium" w:hAnsi="Montserrat Medium" w:cs="Calibri"/>
          <w:szCs w:val="23"/>
          <w:highlight w:val="yellow"/>
        </w:rPr>
        <w:t>]</w:t>
      </w:r>
      <w:proofErr w:type="gramEnd"/>
    </w:p>
    <w:p w14:paraId="2C1CD1C9" w14:textId="77777777" w:rsidR="00CB77F5" w:rsidRPr="00CB77F5" w:rsidRDefault="00CB77F5" w:rsidP="00CB77F5">
      <w:pPr>
        <w:pStyle w:val="NormalFirst"/>
        <w:rPr>
          <w:rFonts w:ascii="Arial Narrow" w:hAnsi="Arial Narrow" w:cs="Calibri"/>
          <w:sz w:val="22"/>
          <w:szCs w:val="22"/>
        </w:rPr>
      </w:pPr>
    </w:p>
    <w:p w14:paraId="30DE8AA1" w14:textId="2697969C" w:rsidR="00894734" w:rsidRDefault="006F469F" w:rsidP="00CB77F5">
      <w:pPr>
        <w:rPr>
          <w:rFonts w:ascii="Montserrat Medium" w:hAnsi="Montserrat Medium" w:cs="Calibri"/>
          <w:szCs w:val="23"/>
        </w:rPr>
      </w:pPr>
      <w:r w:rsidRPr="00CB77F5">
        <w:rPr>
          <w:rFonts w:ascii="Montserrat Medium" w:hAnsi="Montserrat Medium" w:cs="Calibri"/>
          <w:szCs w:val="23"/>
        </w:rPr>
        <w:t xml:space="preserve">If the Cologuard result is negative, the patient should continue participating in a screening program at an interval and </w:t>
      </w:r>
      <w:r w:rsidR="007E3B7B" w:rsidRPr="00CB77F5">
        <w:rPr>
          <w:rFonts w:ascii="Montserrat Medium" w:hAnsi="Montserrat Medium" w:cs="Calibri"/>
          <w:szCs w:val="23"/>
        </w:rPr>
        <w:t xml:space="preserve">with </w:t>
      </w:r>
      <w:r w:rsidR="00B058CE" w:rsidRPr="00CB77F5">
        <w:rPr>
          <w:rFonts w:ascii="Montserrat Medium" w:hAnsi="Montserrat Medium" w:cs="Calibri"/>
          <w:szCs w:val="23"/>
        </w:rPr>
        <w:t xml:space="preserve">a </w:t>
      </w:r>
      <w:r w:rsidRPr="00CB77F5">
        <w:rPr>
          <w:rFonts w:ascii="Montserrat Medium" w:hAnsi="Montserrat Medium" w:cs="Calibri"/>
          <w:szCs w:val="23"/>
        </w:rPr>
        <w:t xml:space="preserve">method appropriate for the individual patient. </w:t>
      </w:r>
      <w:r w:rsidR="004A7A30" w:rsidRPr="00CB77F5">
        <w:rPr>
          <w:rFonts w:ascii="Montserrat Medium" w:hAnsi="Montserrat Medium" w:cs="Calibri"/>
          <w:szCs w:val="23"/>
        </w:rPr>
        <w:t>A</w:t>
      </w:r>
      <w:r w:rsidR="001860D7">
        <w:rPr>
          <w:rFonts w:ascii="Montserrat Medium" w:hAnsi="Montserrat Medium" w:cs="Calibri"/>
          <w:szCs w:val="23"/>
        </w:rPr>
        <w:t xml:space="preserve">merican </w:t>
      </w:r>
      <w:r w:rsidR="004A7A30" w:rsidRPr="00CB77F5">
        <w:rPr>
          <w:rFonts w:ascii="Montserrat Medium" w:hAnsi="Montserrat Medium" w:cs="Calibri"/>
          <w:szCs w:val="23"/>
        </w:rPr>
        <w:t>C</w:t>
      </w:r>
      <w:r w:rsidR="001860D7">
        <w:rPr>
          <w:rFonts w:ascii="Montserrat Medium" w:hAnsi="Montserrat Medium" w:cs="Calibri"/>
          <w:szCs w:val="23"/>
        </w:rPr>
        <w:t xml:space="preserve">ancer </w:t>
      </w:r>
      <w:r w:rsidR="004A7A30" w:rsidRPr="00CB77F5">
        <w:rPr>
          <w:rFonts w:ascii="Montserrat Medium" w:hAnsi="Montserrat Medium" w:cs="Calibri"/>
          <w:szCs w:val="23"/>
        </w:rPr>
        <w:t>S</w:t>
      </w:r>
      <w:r w:rsidR="001860D7">
        <w:rPr>
          <w:rFonts w:ascii="Montserrat Medium" w:hAnsi="Montserrat Medium" w:cs="Calibri"/>
          <w:szCs w:val="23"/>
        </w:rPr>
        <w:t>ociety</w:t>
      </w:r>
      <w:r w:rsidR="004A7A30" w:rsidRPr="00CB77F5">
        <w:rPr>
          <w:rFonts w:ascii="Montserrat Medium" w:hAnsi="Montserrat Medium" w:cs="Calibri"/>
          <w:szCs w:val="23"/>
        </w:rPr>
        <w:t xml:space="preserve"> g</w:t>
      </w:r>
      <w:r w:rsidRPr="00CB77F5">
        <w:rPr>
          <w:rFonts w:ascii="Montserrat Medium" w:hAnsi="Montserrat Medium" w:cs="Calibri"/>
          <w:szCs w:val="23"/>
        </w:rPr>
        <w:t xml:space="preserve">uidelines recommend rescreening in </w:t>
      </w:r>
      <w:r w:rsidR="006D12FD" w:rsidRPr="00CB77F5">
        <w:rPr>
          <w:rFonts w:ascii="Montserrat Medium" w:hAnsi="Montserrat Medium" w:cs="Calibri"/>
          <w:szCs w:val="23"/>
        </w:rPr>
        <w:t xml:space="preserve">3 </w:t>
      </w:r>
      <w:r w:rsidRPr="00CB77F5">
        <w:rPr>
          <w:rFonts w:ascii="Montserrat Medium" w:hAnsi="Montserrat Medium" w:cs="Calibri"/>
          <w:szCs w:val="23"/>
        </w:rPr>
        <w:t>years.</w:t>
      </w:r>
      <w:r w:rsidR="00A621D4" w:rsidRPr="00CB77F5">
        <w:rPr>
          <w:rFonts w:ascii="Montserrat Medium" w:hAnsi="Montserrat Medium" w:cs="Calibri"/>
          <w:szCs w:val="23"/>
          <w:vertAlign w:val="superscript"/>
        </w:rPr>
        <w:t>4</w:t>
      </w:r>
      <w:r w:rsidRPr="00CB77F5">
        <w:rPr>
          <w:rFonts w:ascii="Montserrat Medium" w:hAnsi="Montserrat Medium" w:cs="Calibri"/>
          <w:szCs w:val="23"/>
        </w:rPr>
        <w:t xml:space="preserve"> It should be noted that Cologuard is not a replacement for diagnostic or surveillance colonoscopy.</w:t>
      </w:r>
      <w:r w:rsidR="00A621D4" w:rsidRPr="00CB77F5">
        <w:rPr>
          <w:rFonts w:ascii="Montserrat Medium" w:hAnsi="Montserrat Medium" w:cs="Calibri"/>
          <w:szCs w:val="23"/>
          <w:vertAlign w:val="superscript"/>
        </w:rPr>
        <w:t>5</w:t>
      </w:r>
    </w:p>
    <w:p w14:paraId="3791A4C2" w14:textId="3567DD2D" w:rsidR="0021638A" w:rsidRPr="00CB77F5" w:rsidRDefault="00945985" w:rsidP="00CB77F5">
      <w:pPr>
        <w:rPr>
          <w:rFonts w:ascii="Montserrat Medium" w:hAnsi="Montserrat Medium" w:cs="Calibri"/>
          <w:szCs w:val="23"/>
        </w:rPr>
      </w:pPr>
      <w:r w:rsidRPr="00CB77F5">
        <w:rPr>
          <w:rFonts w:ascii="Montserrat Medium" w:hAnsi="Montserrat Medium" w:cs="Calibri"/>
          <w:szCs w:val="23"/>
        </w:rPr>
        <w:t>As you kno</w:t>
      </w:r>
      <w:r w:rsidR="00A419A8" w:rsidRPr="00CB77F5">
        <w:rPr>
          <w:rFonts w:ascii="Montserrat Medium" w:hAnsi="Montserrat Medium" w:cs="Calibri"/>
          <w:szCs w:val="23"/>
        </w:rPr>
        <w:t>w</w:t>
      </w:r>
      <w:r w:rsidRPr="00CB77F5">
        <w:rPr>
          <w:rFonts w:ascii="Montserrat Medium" w:hAnsi="Montserrat Medium" w:cs="Calibri"/>
          <w:szCs w:val="23"/>
        </w:rPr>
        <w:t xml:space="preserve">, CRC is </w:t>
      </w:r>
      <w:r w:rsidR="0021638A" w:rsidRPr="00CB77F5">
        <w:rPr>
          <w:rFonts w:ascii="Montserrat Medium" w:hAnsi="Montserrat Medium" w:cs="Calibri"/>
          <w:szCs w:val="23"/>
        </w:rPr>
        <w:t xml:space="preserve">the </w:t>
      </w:r>
      <w:r w:rsidR="00AD1DAF" w:rsidRPr="00CB77F5">
        <w:rPr>
          <w:rFonts w:ascii="Montserrat Medium" w:hAnsi="Montserrat Medium" w:cs="Calibri"/>
          <w:szCs w:val="23"/>
        </w:rPr>
        <w:t>third</w:t>
      </w:r>
      <w:r w:rsidR="002129CD" w:rsidRPr="00CB77F5">
        <w:rPr>
          <w:rFonts w:ascii="Montserrat Medium" w:hAnsi="Montserrat Medium" w:cs="Calibri"/>
          <w:szCs w:val="23"/>
        </w:rPr>
        <w:t xml:space="preserve"> </w:t>
      </w:r>
      <w:r w:rsidR="0021638A" w:rsidRPr="00CB77F5">
        <w:rPr>
          <w:rFonts w:ascii="Montserrat Medium" w:hAnsi="Montserrat Medium" w:cs="Calibri"/>
          <w:szCs w:val="23"/>
        </w:rPr>
        <w:t xml:space="preserve">most </w:t>
      </w:r>
      <w:r w:rsidR="00BD5951" w:rsidRPr="00CB77F5">
        <w:rPr>
          <w:rFonts w:ascii="Montserrat Medium" w:hAnsi="Montserrat Medium" w:cs="Calibri"/>
          <w:szCs w:val="23"/>
        </w:rPr>
        <w:t xml:space="preserve">commonly </w:t>
      </w:r>
      <w:r w:rsidR="0021638A" w:rsidRPr="00CB77F5">
        <w:rPr>
          <w:rFonts w:ascii="Montserrat Medium" w:hAnsi="Montserrat Medium" w:cs="Calibri"/>
          <w:szCs w:val="23"/>
        </w:rPr>
        <w:t>diagnosed cancer</w:t>
      </w:r>
      <w:r w:rsidR="00BD5951" w:rsidRPr="00CB77F5">
        <w:rPr>
          <w:rFonts w:ascii="Montserrat Medium" w:hAnsi="Montserrat Medium" w:cs="Calibri"/>
          <w:szCs w:val="23"/>
        </w:rPr>
        <w:t xml:space="preserve"> in men and women</w:t>
      </w:r>
      <w:r w:rsidR="0021638A" w:rsidRPr="00CB77F5">
        <w:rPr>
          <w:rFonts w:ascii="Montserrat Medium" w:hAnsi="Montserrat Medium" w:cs="Calibri"/>
          <w:szCs w:val="23"/>
        </w:rPr>
        <w:t xml:space="preserve">, but </w:t>
      </w:r>
      <w:r w:rsidR="00D2735B" w:rsidRPr="00CB77F5">
        <w:rPr>
          <w:rFonts w:ascii="Montserrat Medium" w:hAnsi="Montserrat Medium" w:cs="Calibri"/>
          <w:szCs w:val="23"/>
        </w:rPr>
        <w:t xml:space="preserve">it </w:t>
      </w:r>
      <w:r w:rsidR="0021638A" w:rsidRPr="00CB77F5">
        <w:rPr>
          <w:rFonts w:ascii="Montserrat Medium" w:hAnsi="Montserrat Medium" w:cs="Calibri"/>
          <w:szCs w:val="23"/>
        </w:rPr>
        <w:t>can be prevented and often treated if found in early stages.</w:t>
      </w:r>
      <w:r w:rsidR="00A621D4" w:rsidRPr="00CB77F5">
        <w:rPr>
          <w:rFonts w:ascii="Montserrat Medium" w:hAnsi="Montserrat Medium" w:cs="Calibri"/>
          <w:szCs w:val="23"/>
          <w:vertAlign w:val="superscript"/>
        </w:rPr>
        <w:t>6</w:t>
      </w:r>
      <w:r w:rsidR="0021638A" w:rsidRPr="00CB77F5">
        <w:rPr>
          <w:rFonts w:ascii="Montserrat Medium" w:hAnsi="Montserrat Medium" w:cs="Calibri"/>
          <w:szCs w:val="23"/>
        </w:rPr>
        <w:t xml:space="preserve"> Despite this fact, CRC claims the lives of ~53,000 Americans each yea</w:t>
      </w:r>
      <w:r w:rsidR="00FD26BA" w:rsidRPr="00CB77F5">
        <w:rPr>
          <w:rFonts w:ascii="Montserrat Medium" w:hAnsi="Montserrat Medium" w:cs="Calibri"/>
          <w:szCs w:val="23"/>
        </w:rPr>
        <w:t xml:space="preserve">r, </w:t>
      </w:r>
      <w:r w:rsidR="0021638A" w:rsidRPr="00CB77F5">
        <w:rPr>
          <w:rFonts w:ascii="Montserrat Medium" w:hAnsi="Montserrat Medium" w:cs="Calibri"/>
          <w:szCs w:val="23"/>
        </w:rPr>
        <w:t>making it the second-leading cause of cancer death in the United States.</w:t>
      </w:r>
      <w:r w:rsidR="00DE5A09" w:rsidRPr="00CB77F5">
        <w:rPr>
          <w:rFonts w:ascii="Montserrat Medium" w:hAnsi="Montserrat Medium" w:cs="Calibri"/>
          <w:szCs w:val="23"/>
          <w:vertAlign w:val="superscript"/>
        </w:rPr>
        <w:t>6</w:t>
      </w:r>
      <w:r w:rsidR="0021638A" w:rsidRPr="00CB77F5">
        <w:rPr>
          <w:rFonts w:ascii="Montserrat Medium" w:hAnsi="Montserrat Medium" w:cs="Calibri"/>
          <w:szCs w:val="23"/>
        </w:rPr>
        <w:t xml:space="preserve"> </w:t>
      </w:r>
    </w:p>
    <w:p w14:paraId="7DF3A49B" w14:textId="70CECBCA" w:rsidR="00280967" w:rsidRPr="00CB77F5" w:rsidRDefault="006E71B1" w:rsidP="00F73ADD">
      <w:pPr>
        <w:rPr>
          <w:rFonts w:ascii="Montserrat Medium" w:hAnsi="Montserrat Medium" w:cs="Calibri"/>
          <w:szCs w:val="23"/>
        </w:rPr>
      </w:pPr>
      <w:r w:rsidRPr="00CB77F5">
        <w:rPr>
          <w:rFonts w:ascii="Montserrat Medium" w:hAnsi="Montserrat Medium" w:cs="Calibri"/>
          <w:szCs w:val="23"/>
        </w:rPr>
        <w:lastRenderedPageBreak/>
        <w:t xml:space="preserve">Please </w:t>
      </w:r>
      <w:r w:rsidR="00A336B7" w:rsidRPr="00CB77F5">
        <w:rPr>
          <w:rFonts w:ascii="Montserrat Medium" w:hAnsi="Montserrat Medium" w:cs="Calibri"/>
          <w:szCs w:val="23"/>
        </w:rPr>
        <w:t xml:space="preserve">update your records based on </w:t>
      </w:r>
      <w:r w:rsidR="00B450A4" w:rsidRPr="00CB77F5">
        <w:rPr>
          <w:rFonts w:ascii="Montserrat Medium" w:hAnsi="Montserrat Medium" w:cs="Calibri"/>
          <w:szCs w:val="23"/>
        </w:rPr>
        <w:t>the</w:t>
      </w:r>
      <w:r w:rsidR="00A336B7" w:rsidRPr="00CB77F5">
        <w:rPr>
          <w:rFonts w:ascii="Montserrat Medium" w:hAnsi="Montserrat Medium" w:cs="Calibri"/>
          <w:szCs w:val="23"/>
        </w:rPr>
        <w:t xml:space="preserve"> information </w:t>
      </w:r>
      <w:r w:rsidR="00B450A4" w:rsidRPr="00CB77F5">
        <w:rPr>
          <w:rFonts w:ascii="Montserrat Medium" w:hAnsi="Montserrat Medium" w:cs="Calibri"/>
          <w:szCs w:val="23"/>
        </w:rPr>
        <w:t xml:space="preserve">shared above, </w:t>
      </w:r>
      <w:r w:rsidR="00A336B7" w:rsidRPr="00CB77F5">
        <w:rPr>
          <w:rFonts w:ascii="Montserrat Medium" w:hAnsi="Montserrat Medium" w:cs="Calibri"/>
          <w:szCs w:val="23"/>
        </w:rPr>
        <w:t xml:space="preserve">and </w:t>
      </w:r>
      <w:r w:rsidR="00B450A4" w:rsidRPr="00CB77F5">
        <w:rPr>
          <w:rFonts w:ascii="Montserrat Medium" w:hAnsi="Montserrat Medium" w:cs="Calibri"/>
          <w:szCs w:val="23"/>
        </w:rPr>
        <w:t xml:space="preserve">feel free to </w:t>
      </w:r>
      <w:r w:rsidR="00A336B7" w:rsidRPr="00CB77F5">
        <w:rPr>
          <w:rFonts w:ascii="Montserrat Medium" w:hAnsi="Montserrat Medium" w:cs="Calibri"/>
          <w:szCs w:val="23"/>
        </w:rPr>
        <w:t xml:space="preserve">contact our offices with </w:t>
      </w:r>
      <w:r w:rsidRPr="00CB77F5">
        <w:rPr>
          <w:rFonts w:ascii="Montserrat Medium" w:hAnsi="Montserrat Medium" w:cs="Calibri"/>
          <w:szCs w:val="23"/>
        </w:rPr>
        <w:t>any questions.</w:t>
      </w:r>
    </w:p>
    <w:p w14:paraId="1A687C8D" w14:textId="5B7A9DF7" w:rsidR="00045249" w:rsidRPr="00655328" w:rsidRDefault="00045249" w:rsidP="00045249">
      <w:pPr>
        <w:pStyle w:val="NormalFirst"/>
        <w:rPr>
          <w:rFonts w:ascii="Montserrat Medium" w:hAnsi="Montserrat Medium"/>
          <w:highlight w:val="yellow"/>
        </w:rPr>
      </w:pPr>
      <w:r w:rsidRPr="00655328">
        <w:rPr>
          <w:rFonts w:ascii="Montserrat Medium" w:hAnsi="Montserrat Medium"/>
          <w:highlight w:val="yellow"/>
        </w:rPr>
        <w:t>[Sign off]</w:t>
      </w:r>
    </w:p>
    <w:p w14:paraId="46972DB4" w14:textId="4344050D" w:rsidR="003E170D" w:rsidRPr="00655328" w:rsidRDefault="00045249" w:rsidP="003E170D">
      <w:pPr>
        <w:pStyle w:val="NormalFirst"/>
        <w:rPr>
          <w:rFonts w:ascii="Montserrat Medium" w:hAnsi="Montserrat Medium"/>
          <w:highlight w:val="yellow"/>
        </w:rPr>
      </w:pPr>
      <w:r w:rsidRPr="00655328">
        <w:rPr>
          <w:rFonts w:ascii="Montserrat Medium" w:hAnsi="Montserrat Medium"/>
          <w:highlight w:val="yellow"/>
        </w:rPr>
        <w:t>[GI contact information]</w:t>
      </w:r>
    </w:p>
    <w:p w14:paraId="17BFFA1F" w14:textId="3E422E8B" w:rsidR="008D2AFE" w:rsidRDefault="008D2AFE" w:rsidP="003E170D">
      <w:pPr>
        <w:pStyle w:val="NormalFirst"/>
        <w:rPr>
          <w:rFonts w:ascii="Arial Narrow" w:hAnsi="Arial Narrow"/>
          <w:sz w:val="22"/>
          <w:szCs w:val="22"/>
        </w:rPr>
      </w:pPr>
    </w:p>
    <w:p w14:paraId="6E657D34" w14:textId="555C177B" w:rsidR="008D2AFE" w:rsidRDefault="008D2AFE" w:rsidP="003E170D">
      <w:pPr>
        <w:pStyle w:val="NormalFirst"/>
        <w:rPr>
          <w:rFonts w:ascii="Arial Narrow" w:hAnsi="Arial Narrow"/>
          <w:sz w:val="22"/>
          <w:szCs w:val="22"/>
        </w:rPr>
      </w:pPr>
    </w:p>
    <w:p w14:paraId="19056FBC" w14:textId="7ED7884F" w:rsidR="00805412" w:rsidRPr="004C30A0" w:rsidRDefault="00805412" w:rsidP="003E170D">
      <w:pPr>
        <w:pStyle w:val="NormalFirst"/>
        <w:rPr>
          <w:rFonts w:ascii="Montserrat" w:hAnsi="Montserrat"/>
          <w:b/>
          <w:bCs/>
          <w:color w:val="650BA7"/>
          <w:sz w:val="28"/>
          <w:szCs w:val="28"/>
        </w:rPr>
      </w:pPr>
      <w:r w:rsidRPr="004C30A0">
        <w:rPr>
          <w:rFonts w:ascii="Montserrat" w:hAnsi="Montserrat"/>
          <w:b/>
          <w:bCs/>
          <w:color w:val="650BA7"/>
          <w:sz w:val="28"/>
          <w:szCs w:val="28"/>
        </w:rPr>
        <w:t>I</w:t>
      </w:r>
      <w:r w:rsidR="00DC68F4" w:rsidRPr="004C30A0">
        <w:rPr>
          <w:rFonts w:ascii="Montserrat" w:hAnsi="Montserrat"/>
          <w:b/>
          <w:bCs/>
          <w:color w:val="650BA7"/>
          <w:sz w:val="28"/>
          <w:szCs w:val="28"/>
        </w:rPr>
        <w:t>ndications and I</w:t>
      </w:r>
      <w:r w:rsidRPr="004C30A0">
        <w:rPr>
          <w:rFonts w:ascii="Montserrat" w:hAnsi="Montserrat"/>
          <w:b/>
          <w:bCs/>
          <w:color w:val="650BA7"/>
          <w:sz w:val="28"/>
          <w:szCs w:val="28"/>
        </w:rPr>
        <w:t xml:space="preserve">mportant </w:t>
      </w:r>
      <w:r w:rsidR="00DC68F4" w:rsidRPr="004C30A0">
        <w:rPr>
          <w:rFonts w:ascii="Montserrat" w:hAnsi="Montserrat"/>
          <w:b/>
          <w:bCs/>
          <w:color w:val="650BA7"/>
          <w:sz w:val="28"/>
          <w:szCs w:val="28"/>
        </w:rPr>
        <w:t>Ri</w:t>
      </w:r>
      <w:r w:rsidR="00A74FBD" w:rsidRPr="004C30A0">
        <w:rPr>
          <w:rFonts w:ascii="Montserrat" w:hAnsi="Montserrat"/>
          <w:b/>
          <w:bCs/>
          <w:color w:val="650BA7"/>
          <w:sz w:val="28"/>
          <w:szCs w:val="28"/>
        </w:rPr>
        <w:t>s</w:t>
      </w:r>
      <w:r w:rsidR="00DC68F4" w:rsidRPr="004C30A0">
        <w:rPr>
          <w:rFonts w:ascii="Montserrat" w:hAnsi="Montserrat"/>
          <w:b/>
          <w:bCs/>
          <w:color w:val="650BA7"/>
          <w:sz w:val="28"/>
          <w:szCs w:val="28"/>
        </w:rPr>
        <w:t xml:space="preserve">k </w:t>
      </w:r>
      <w:r w:rsidRPr="004C30A0">
        <w:rPr>
          <w:rFonts w:ascii="Montserrat" w:hAnsi="Montserrat"/>
          <w:b/>
          <w:bCs/>
          <w:color w:val="650BA7"/>
          <w:sz w:val="28"/>
          <w:szCs w:val="28"/>
        </w:rPr>
        <w:t>Information</w:t>
      </w:r>
    </w:p>
    <w:p w14:paraId="20B9F4D0" w14:textId="055A440A" w:rsidR="00463775" w:rsidRPr="00463775" w:rsidRDefault="00463775" w:rsidP="00463775">
      <w:pPr>
        <w:pStyle w:val="NormalFirst"/>
        <w:rPr>
          <w:rFonts w:ascii="Montserrat Light" w:hAnsi="Montserrat Light" w:cs="Calibri"/>
          <w:sz w:val="20"/>
          <w:szCs w:val="20"/>
        </w:rPr>
      </w:pPr>
      <w:r w:rsidRPr="00463775">
        <w:rPr>
          <w:rFonts w:ascii="Montserrat Light" w:hAnsi="Montserrat Light" w:cs="Calibri"/>
          <w:sz w:val="20"/>
          <w:szCs w:val="20"/>
        </w:rPr>
        <w:t xml:space="preserve">Cologuard is intended to screen adults 45 years of age and older who are at average risk for colorectal cancer by detecting certain DNA markers and blood in the stool. Do not use if you have had adenomas, have inflammatory bowel disease and certain hereditary syndromes, or a personal or family history of colorectal cancer. </w:t>
      </w:r>
    </w:p>
    <w:p w14:paraId="18F192ED" w14:textId="514A0C3E" w:rsidR="00463775" w:rsidRPr="00463775" w:rsidRDefault="00463775" w:rsidP="00463775">
      <w:pPr>
        <w:pStyle w:val="NormalFirst"/>
        <w:rPr>
          <w:rFonts w:ascii="Montserrat Light" w:hAnsi="Montserrat Light" w:cs="Calibri"/>
          <w:sz w:val="20"/>
          <w:szCs w:val="20"/>
        </w:rPr>
      </w:pPr>
    </w:p>
    <w:p w14:paraId="069E4CE4" w14:textId="130143D5" w:rsidR="00463775" w:rsidRPr="00463775" w:rsidRDefault="00463775" w:rsidP="00463775">
      <w:pPr>
        <w:pStyle w:val="NormalFirst"/>
        <w:rPr>
          <w:rFonts w:ascii="Montserrat Light" w:hAnsi="Montserrat Light" w:cs="Calibri"/>
          <w:sz w:val="20"/>
          <w:szCs w:val="20"/>
        </w:rPr>
      </w:pPr>
      <w:r w:rsidRPr="00463775">
        <w:rPr>
          <w:rFonts w:ascii="Montserrat Light" w:hAnsi="Montserrat Light" w:cs="Calibri"/>
          <w:sz w:val="20"/>
          <w:szCs w:val="20"/>
        </w:rPr>
        <w:t xml:space="preserve">Cologuard is not a replacement for colonoscopy in </w:t>
      </w:r>
      <w:proofErr w:type="gramStart"/>
      <w:r w:rsidRPr="00463775">
        <w:rPr>
          <w:rFonts w:ascii="Montserrat Light" w:hAnsi="Montserrat Light" w:cs="Calibri"/>
          <w:sz w:val="20"/>
          <w:szCs w:val="20"/>
        </w:rPr>
        <w:t>high risk</w:t>
      </w:r>
      <w:proofErr w:type="gramEnd"/>
      <w:r w:rsidRPr="00463775">
        <w:rPr>
          <w:rFonts w:ascii="Montserrat Light" w:hAnsi="Montserrat Light" w:cs="Calibri"/>
          <w:sz w:val="20"/>
          <w:szCs w:val="20"/>
        </w:rPr>
        <w:t xml:space="preserve"> patients. Cologuard performance in adults ages 45-49 is estimated based on a large clinical study of patients 50 and older. Cologuard performance in repeat testing has not been evaluated. The Cologuard test result should be interpreted with caution. A positive test result does not confirm the presence of cancer. </w:t>
      </w:r>
    </w:p>
    <w:p w14:paraId="01F8828D" w14:textId="50380106" w:rsidR="00463775" w:rsidRPr="00463775" w:rsidRDefault="00463775" w:rsidP="00463775">
      <w:pPr>
        <w:pStyle w:val="NormalFirst"/>
        <w:rPr>
          <w:rFonts w:ascii="Montserrat Light" w:hAnsi="Montserrat Light" w:cs="Calibri"/>
          <w:sz w:val="20"/>
          <w:szCs w:val="20"/>
        </w:rPr>
      </w:pPr>
    </w:p>
    <w:p w14:paraId="35B505C8" w14:textId="6073F9AC" w:rsidR="00463775" w:rsidRPr="00463775" w:rsidRDefault="00463775" w:rsidP="00463775">
      <w:pPr>
        <w:pStyle w:val="NormalFirst"/>
        <w:rPr>
          <w:rFonts w:ascii="Montserrat Light" w:hAnsi="Montserrat Light" w:cs="Calibri"/>
          <w:sz w:val="20"/>
          <w:szCs w:val="20"/>
        </w:rPr>
      </w:pPr>
      <w:r w:rsidRPr="00463775">
        <w:rPr>
          <w:rFonts w:ascii="Montserrat Light" w:hAnsi="Montserrat Light" w:cs="Calibri"/>
          <w:sz w:val="20"/>
          <w:szCs w:val="20"/>
        </w:rPr>
        <w:t xml:space="preserve">Patients with a positive test result should be referred for diagnostic colonoscopy. A negative test result does not confirm the absence of cancer. Patients with a negative test result should discuss with their doctor when they need to be tested again. </w:t>
      </w:r>
    </w:p>
    <w:p w14:paraId="7CABAA17" w14:textId="7B5BABD0" w:rsidR="00463775" w:rsidRPr="00463775" w:rsidRDefault="00463775" w:rsidP="00463775">
      <w:pPr>
        <w:pStyle w:val="NormalFirst"/>
        <w:rPr>
          <w:rFonts w:ascii="Montserrat Light" w:hAnsi="Montserrat Light" w:cs="Calibri"/>
          <w:sz w:val="20"/>
          <w:szCs w:val="20"/>
        </w:rPr>
      </w:pPr>
    </w:p>
    <w:p w14:paraId="208CB541" w14:textId="237340AD" w:rsidR="00805412" w:rsidRPr="007B5BCE" w:rsidRDefault="00463775" w:rsidP="00463775">
      <w:pPr>
        <w:pStyle w:val="NormalFirst"/>
        <w:rPr>
          <w:rFonts w:ascii="Arial Narrow" w:hAnsi="Arial Narrow"/>
          <w:sz w:val="22"/>
          <w:szCs w:val="22"/>
        </w:rPr>
      </w:pPr>
      <w:r w:rsidRPr="00463775">
        <w:rPr>
          <w:rFonts w:ascii="Montserrat Light" w:hAnsi="Montserrat Light" w:cs="Calibri"/>
          <w:sz w:val="20"/>
          <w:szCs w:val="20"/>
        </w:rPr>
        <w:t>False positives and false negative results can occur. In a clinical study, 13% of people without cancer received a positive result (false positive) and 8% of people with cancer received a negative result (false negative). Rx only.</w:t>
      </w:r>
    </w:p>
    <w:p w14:paraId="145A37DA" w14:textId="3E526A57" w:rsidR="00045249" w:rsidRPr="003C7956" w:rsidRDefault="00045249" w:rsidP="00805412">
      <w:pPr>
        <w:pStyle w:val="Footnote"/>
        <w:spacing w:before="0"/>
        <w:rPr>
          <w:rFonts w:ascii="Arial Narrow" w:hAnsi="Arial Narrow"/>
        </w:rPr>
      </w:pPr>
    </w:p>
    <w:p w14:paraId="511251DC" w14:textId="787E909F" w:rsidR="00805412" w:rsidRPr="00F660AB" w:rsidRDefault="00805412" w:rsidP="00805412">
      <w:pPr>
        <w:pStyle w:val="Footnote"/>
        <w:spacing w:before="0"/>
        <w:rPr>
          <w:rFonts w:ascii="Montserrat Light" w:hAnsi="Montserrat Light" w:cs="Calibri"/>
          <w:sz w:val="16"/>
        </w:rPr>
      </w:pPr>
      <w:r w:rsidRPr="00335031">
        <w:rPr>
          <w:rFonts w:ascii="Montserrat Light" w:hAnsi="Montserrat Light" w:cs="Calibri"/>
          <w:b/>
          <w:bCs/>
          <w:sz w:val="16"/>
        </w:rPr>
        <w:t xml:space="preserve">References: </w:t>
      </w:r>
      <w:r w:rsidR="00410AD8" w:rsidRPr="00335031">
        <w:rPr>
          <w:rFonts w:ascii="Montserrat Light" w:hAnsi="Montserrat Light" w:cs="Calibri"/>
          <w:b/>
          <w:bCs/>
          <w:sz w:val="16"/>
        </w:rPr>
        <w:t>1</w:t>
      </w:r>
      <w:r w:rsidRPr="00335031">
        <w:rPr>
          <w:rFonts w:ascii="Montserrat Light" w:hAnsi="Montserrat Light" w:cs="Calibri"/>
          <w:b/>
          <w:bCs/>
          <w:sz w:val="16"/>
        </w:rPr>
        <w:t>.</w:t>
      </w:r>
      <w:r w:rsidR="00B26B26">
        <w:rPr>
          <w:rFonts w:ascii="Arial Narrow" w:hAnsi="Arial Narrow" w:cs="Calibri"/>
          <w:color w:val="000000" w:themeColor="text1"/>
          <w:szCs w:val="18"/>
        </w:rPr>
        <w:t xml:space="preserve"> </w:t>
      </w:r>
      <w:proofErr w:type="spellStart"/>
      <w:r w:rsidR="001D2A3C" w:rsidRPr="00F660AB">
        <w:rPr>
          <w:rFonts w:ascii="Montserrat Light" w:hAnsi="Montserrat Light" w:cs="Calibri"/>
          <w:sz w:val="16"/>
        </w:rPr>
        <w:t>Bibbins</w:t>
      </w:r>
      <w:proofErr w:type="spellEnd"/>
      <w:r w:rsidR="001D2A3C" w:rsidRPr="00F660AB">
        <w:rPr>
          <w:rFonts w:ascii="Montserrat Light" w:hAnsi="Montserrat Light" w:cs="Calibri"/>
          <w:sz w:val="16"/>
        </w:rPr>
        <w:t xml:space="preserve">-Domingo K, Grossman DC, U. S. Preventive Services Task Force, et al. Screening for Colorectal Cancer: US Preventive Services Task Force Recommendation Statement. JAMA. 2016;315(23):2564-2575. </w:t>
      </w:r>
      <w:r w:rsidR="001D2A3C" w:rsidRPr="00F660AB">
        <w:rPr>
          <w:rFonts w:ascii="Montserrat Light" w:hAnsi="Montserrat Light" w:cs="Calibri"/>
          <w:b/>
          <w:bCs/>
          <w:sz w:val="16"/>
        </w:rPr>
        <w:t>2.</w:t>
      </w:r>
      <w:r w:rsidR="00380ADA" w:rsidRPr="00F660AB">
        <w:rPr>
          <w:rFonts w:ascii="Montserrat Light" w:hAnsi="Montserrat Light" w:cs="Calibri"/>
          <w:sz w:val="16"/>
        </w:rPr>
        <w:t xml:space="preserve">Doubeni CA, Gabler NB, Wheeler CM, et al. Timely follow-up of positive cancer screening results: A systematic review and recommendations from the PROSPR Consortium. CA Cancer J Clin. 2018;68(3):199-216. </w:t>
      </w:r>
      <w:r w:rsidR="001D2A3C" w:rsidRPr="00F660AB">
        <w:rPr>
          <w:rFonts w:ascii="Montserrat Light" w:hAnsi="Montserrat Light" w:cs="Calibri"/>
          <w:b/>
          <w:bCs/>
          <w:sz w:val="16"/>
        </w:rPr>
        <w:t>3</w:t>
      </w:r>
      <w:r w:rsidR="00410AD8" w:rsidRPr="00F660AB">
        <w:rPr>
          <w:rFonts w:ascii="Montserrat Light" w:hAnsi="Montserrat Light" w:cs="Calibri"/>
          <w:b/>
          <w:bCs/>
          <w:sz w:val="16"/>
        </w:rPr>
        <w:t xml:space="preserve">. </w:t>
      </w:r>
      <w:r w:rsidR="00260B82" w:rsidRPr="00F660AB">
        <w:rPr>
          <w:rFonts w:ascii="Montserrat Light" w:hAnsi="Montserrat Light" w:cs="Calibri"/>
          <w:sz w:val="16"/>
        </w:rPr>
        <w:t>American College of Gastroenterology. COVID-19 and GI. Gastroenterology professional society guidance on endoscopic procedures during the COVID-19 pandemic.</w:t>
      </w:r>
      <w:r w:rsidR="00F660AB">
        <w:rPr>
          <w:rFonts w:ascii="Montserrat Light" w:hAnsi="Montserrat Light" w:cs="Calibri"/>
          <w:sz w:val="16"/>
        </w:rPr>
        <w:t xml:space="preserve"> </w:t>
      </w:r>
      <w:hyperlink r:id="rId8" w:history="1">
        <w:r w:rsidR="00F660AB" w:rsidRPr="0052004F">
          <w:rPr>
            <w:rStyle w:val="Hyperlink"/>
            <w:rFonts w:ascii="Montserrat Light" w:hAnsi="Montserrat Light"/>
            <w:sz w:val="16"/>
          </w:rPr>
          <w:t>https://webfiles.gi.org/links/media/Joint_GI_Society_Guidance_on_Endoscopic_Procedure_During_COVID19_FINAL_impending_3312020.pdf</w:t>
        </w:r>
      </w:hyperlink>
      <w:r w:rsidR="00260B82" w:rsidRPr="00F660AB">
        <w:rPr>
          <w:rFonts w:ascii="Montserrat Light" w:hAnsi="Montserrat Light" w:cs="Calibri"/>
          <w:sz w:val="16"/>
        </w:rPr>
        <w:t>.Accessed November 3, 2020.</w:t>
      </w:r>
      <w:r w:rsidR="00380ADA" w:rsidRPr="00F660AB">
        <w:rPr>
          <w:rFonts w:ascii="Montserrat Light" w:hAnsi="Montserrat Light" w:cs="Calibri"/>
          <w:sz w:val="16"/>
        </w:rPr>
        <w:t xml:space="preserve"> </w:t>
      </w:r>
      <w:r w:rsidR="001D2A3C" w:rsidRPr="00F660AB">
        <w:rPr>
          <w:rFonts w:ascii="Montserrat Light" w:hAnsi="Montserrat Light" w:cs="Calibri"/>
          <w:b/>
          <w:bCs/>
          <w:sz w:val="16"/>
        </w:rPr>
        <w:t>4</w:t>
      </w:r>
      <w:r w:rsidR="007D4E1D" w:rsidRPr="00F660AB">
        <w:rPr>
          <w:rFonts w:ascii="Montserrat Light" w:hAnsi="Montserrat Light" w:cs="Calibri"/>
          <w:b/>
          <w:bCs/>
          <w:sz w:val="16"/>
        </w:rPr>
        <w:t>.</w:t>
      </w:r>
      <w:r w:rsidR="007D4E1D" w:rsidRPr="00F660AB">
        <w:rPr>
          <w:rFonts w:ascii="Montserrat Light" w:hAnsi="Montserrat Light" w:cs="Calibri"/>
          <w:sz w:val="16"/>
        </w:rPr>
        <w:t xml:space="preserve"> </w:t>
      </w:r>
      <w:r w:rsidR="008565ED" w:rsidRPr="00F660AB">
        <w:rPr>
          <w:rFonts w:ascii="Montserrat Light" w:hAnsi="Montserrat Light" w:cs="Calibri"/>
          <w:sz w:val="16"/>
        </w:rPr>
        <w:t xml:space="preserve">Wolf A, </w:t>
      </w:r>
      <w:proofErr w:type="spellStart"/>
      <w:r w:rsidR="008565ED" w:rsidRPr="00F660AB">
        <w:rPr>
          <w:rFonts w:ascii="Montserrat Light" w:hAnsi="Montserrat Light" w:cs="Calibri"/>
          <w:sz w:val="16"/>
        </w:rPr>
        <w:t>Fontham</w:t>
      </w:r>
      <w:proofErr w:type="spellEnd"/>
      <w:r w:rsidR="008565ED" w:rsidRPr="00F660AB">
        <w:rPr>
          <w:rFonts w:ascii="Montserrat Light" w:hAnsi="Montserrat Light" w:cs="Calibri"/>
          <w:sz w:val="16"/>
        </w:rPr>
        <w:t xml:space="preserve"> E, Church TR, et al. Colorectal cancer screening for average-risk adults: 2018 guideline update from the American Cancer Society. CA Cancer J Clin. </w:t>
      </w:r>
      <w:proofErr w:type="gramStart"/>
      <w:r w:rsidR="008565ED" w:rsidRPr="00F660AB">
        <w:rPr>
          <w:rFonts w:ascii="Montserrat Light" w:hAnsi="Montserrat Light" w:cs="Calibri"/>
          <w:sz w:val="16"/>
        </w:rPr>
        <w:t>2018;68:250</w:t>
      </w:r>
      <w:proofErr w:type="gramEnd"/>
      <w:r w:rsidR="008565ED" w:rsidRPr="00F660AB">
        <w:rPr>
          <w:rFonts w:ascii="Montserrat Light" w:hAnsi="Montserrat Light" w:cs="Calibri"/>
          <w:sz w:val="16"/>
        </w:rPr>
        <w:t xml:space="preserve">-281. </w:t>
      </w:r>
      <w:r w:rsidR="001D2A3C" w:rsidRPr="00F660AB">
        <w:rPr>
          <w:rFonts w:ascii="Montserrat Light" w:hAnsi="Montserrat Light" w:cs="Calibri"/>
          <w:b/>
          <w:bCs/>
          <w:sz w:val="16"/>
        </w:rPr>
        <w:t>5</w:t>
      </w:r>
      <w:r w:rsidRPr="00F660AB">
        <w:rPr>
          <w:rFonts w:ascii="Montserrat Light" w:hAnsi="Montserrat Light" w:cs="Calibri"/>
          <w:b/>
          <w:bCs/>
          <w:sz w:val="16"/>
        </w:rPr>
        <w:t>.</w:t>
      </w:r>
      <w:r w:rsidRPr="00F660AB">
        <w:rPr>
          <w:rFonts w:ascii="Montserrat Light" w:hAnsi="Montserrat Light" w:cs="Calibri"/>
          <w:sz w:val="16"/>
        </w:rPr>
        <w:t xml:space="preserve"> </w:t>
      </w:r>
      <w:r w:rsidR="008565ED" w:rsidRPr="00F660AB">
        <w:rPr>
          <w:rFonts w:ascii="Montserrat Light" w:hAnsi="Montserrat Light" w:cs="Calibri"/>
          <w:sz w:val="16"/>
        </w:rPr>
        <w:t xml:space="preserve">Exact Sciences Corporation. Cologuard® Physician Brochure. Madison, WI. </w:t>
      </w:r>
      <w:r w:rsidR="001D2A3C" w:rsidRPr="00F660AB">
        <w:rPr>
          <w:rFonts w:ascii="Montserrat Light" w:hAnsi="Montserrat Light" w:cs="Calibri"/>
          <w:b/>
          <w:bCs/>
          <w:sz w:val="16"/>
        </w:rPr>
        <w:t>6</w:t>
      </w:r>
      <w:r w:rsidR="00FD26BA" w:rsidRPr="00F660AB">
        <w:rPr>
          <w:rFonts w:ascii="Montserrat Light" w:hAnsi="Montserrat Light" w:cs="Calibri"/>
          <w:b/>
          <w:bCs/>
          <w:sz w:val="16"/>
        </w:rPr>
        <w:t>.</w:t>
      </w:r>
      <w:r w:rsidR="00FD26BA" w:rsidRPr="00F660AB">
        <w:rPr>
          <w:rFonts w:ascii="Montserrat Light" w:hAnsi="Montserrat Light" w:cs="Calibri"/>
          <w:sz w:val="16"/>
        </w:rPr>
        <w:t xml:space="preserve"> Cancer Facts &amp; Figures 20</w:t>
      </w:r>
      <w:r w:rsidR="00BB06C3" w:rsidRPr="00F660AB">
        <w:rPr>
          <w:rFonts w:ascii="Montserrat Light" w:hAnsi="Montserrat Light" w:cs="Calibri"/>
          <w:sz w:val="16"/>
        </w:rPr>
        <w:t>20</w:t>
      </w:r>
      <w:r w:rsidR="00FD26BA" w:rsidRPr="00F660AB">
        <w:rPr>
          <w:rFonts w:ascii="Montserrat Light" w:hAnsi="Montserrat Light" w:cs="Calibri"/>
          <w:sz w:val="16"/>
        </w:rPr>
        <w:t xml:space="preserve">. American Cancer Society website. </w:t>
      </w:r>
      <w:r w:rsidR="00187EA8" w:rsidRPr="00F660AB">
        <w:rPr>
          <w:rFonts w:ascii="Montserrat Light" w:hAnsi="Montserrat Light" w:cs="Calibri"/>
          <w:sz w:val="16"/>
        </w:rPr>
        <w:t>https://www.cancer.org/content/dam/cancer-org/research/cancer-facts-and-statistics/annual-cancer-facts-and-figures/2020-/cancer-facts-and­figures-2020.pdf</w:t>
      </w:r>
      <w:r w:rsidR="000A4772" w:rsidRPr="00F660AB">
        <w:rPr>
          <w:rFonts w:ascii="Montserrat Light" w:hAnsi="Montserrat Light" w:cs="Calibri"/>
          <w:sz w:val="16"/>
        </w:rPr>
        <w:t>.</w:t>
      </w:r>
      <w:r w:rsidR="00187EA8" w:rsidRPr="00F660AB">
        <w:rPr>
          <w:rFonts w:ascii="Montserrat Light" w:hAnsi="Montserrat Light" w:cs="Calibri"/>
          <w:sz w:val="16"/>
        </w:rPr>
        <w:t xml:space="preserve"> Accessed November 3, 2020.</w:t>
      </w:r>
    </w:p>
    <w:p w14:paraId="46DB3731" w14:textId="325798CD" w:rsidR="00805412" w:rsidRPr="00F660AB" w:rsidRDefault="00805412" w:rsidP="00805412">
      <w:pPr>
        <w:pStyle w:val="Footnote"/>
        <w:spacing w:before="0"/>
        <w:rPr>
          <w:rFonts w:ascii="Montserrat Light" w:hAnsi="Montserrat Light" w:cs="Calibri"/>
          <w:sz w:val="16"/>
        </w:rPr>
      </w:pPr>
    </w:p>
    <w:p w14:paraId="62E13D92" w14:textId="5DDF4533" w:rsidR="00805412" w:rsidRPr="00F660AB" w:rsidRDefault="00805412" w:rsidP="00805412">
      <w:pPr>
        <w:pStyle w:val="Footnote"/>
        <w:rPr>
          <w:rFonts w:ascii="Montserrat Light" w:hAnsi="Montserrat Light" w:cs="Calibri"/>
          <w:sz w:val="16"/>
        </w:rPr>
      </w:pPr>
      <w:r w:rsidRPr="00F660AB">
        <w:rPr>
          <w:rFonts w:ascii="Montserrat Light" w:hAnsi="Montserrat Light" w:cs="Calibri"/>
          <w:sz w:val="16"/>
        </w:rPr>
        <w:t xml:space="preserve">Cologuard is a registered trademark of Exact Sciences Corporation. </w:t>
      </w:r>
      <w:r w:rsidRPr="00F660AB">
        <w:rPr>
          <w:rFonts w:ascii="Montserrat Light" w:hAnsi="Montserrat Light" w:cs="Calibri"/>
          <w:sz w:val="16"/>
        </w:rPr>
        <w:br/>
        <w:t xml:space="preserve">©2020 Exact Sciences Corporation. All rights reserved. </w:t>
      </w:r>
      <w:r w:rsidR="00B25053" w:rsidRPr="00B25053">
        <w:rPr>
          <w:rFonts w:ascii="Montserrat Light" w:hAnsi="Montserrat Light" w:cs="Calibri"/>
          <w:sz w:val="16"/>
        </w:rPr>
        <w:t>US.CG.3984-1</w:t>
      </w:r>
      <w:r w:rsidR="00B25053">
        <w:rPr>
          <w:rFonts w:ascii="Montserrat Light" w:hAnsi="Montserrat Light" w:cs="Calibri"/>
          <w:sz w:val="16"/>
        </w:rPr>
        <w:t>.2-</w:t>
      </w:r>
      <w:r w:rsidR="00E26070" w:rsidRPr="00F660AB">
        <w:rPr>
          <w:rFonts w:ascii="Montserrat Light" w:hAnsi="Montserrat Light" w:cs="Calibri"/>
          <w:sz w:val="16"/>
        </w:rPr>
        <w:t xml:space="preserve">December </w:t>
      </w:r>
      <w:r w:rsidRPr="00F660AB">
        <w:rPr>
          <w:rFonts w:ascii="Montserrat Light" w:hAnsi="Montserrat Light" w:cs="Calibri"/>
          <w:sz w:val="16"/>
        </w:rPr>
        <w:t>2020</w:t>
      </w:r>
    </w:p>
    <w:p w14:paraId="046365F1" w14:textId="784FFBB1" w:rsidR="00410AD8" w:rsidRPr="003C7956" w:rsidRDefault="00410AD8" w:rsidP="00805412">
      <w:pPr>
        <w:pStyle w:val="Footnote"/>
        <w:rPr>
          <w:rFonts w:ascii="Arial Narrow" w:hAnsi="Arial Narrow"/>
          <w:color w:val="000000" w:themeColor="text1"/>
        </w:rPr>
      </w:pPr>
    </w:p>
    <w:p w14:paraId="09EC891D" w14:textId="4FAD88CF" w:rsidR="00A336B7" w:rsidRPr="003C7956" w:rsidRDefault="00652B96" w:rsidP="00652B96">
      <w:pPr>
        <w:pStyle w:val="Footnote"/>
        <w:rPr>
          <w:rFonts w:ascii="Arial Narrow" w:hAnsi="Arial Narrow"/>
        </w:rPr>
      </w:pPr>
      <w:r w:rsidRPr="003C7956">
        <w:rPr>
          <w:rFonts w:ascii="Arial Narrow" w:hAnsi="Arial Narrow"/>
          <w:noProof/>
        </w:rPr>
        <w:drawing>
          <wp:anchor distT="0" distB="0" distL="114300" distR="114300" simplePos="0" relativeHeight="251658240" behindDoc="0" locked="0" layoutInCell="1" allowOverlap="1" wp14:anchorId="13A0BDDB" wp14:editId="7C1EE6C4">
            <wp:simplePos x="0" y="0"/>
            <wp:positionH relativeFrom="column">
              <wp:posOffset>0</wp:posOffset>
            </wp:positionH>
            <wp:positionV relativeFrom="paragraph">
              <wp:posOffset>24765</wp:posOffset>
            </wp:positionV>
            <wp:extent cx="1143000" cy="393192"/>
            <wp:effectExtent l="0" t="0" r="0" b="6985"/>
            <wp:wrapNone/>
            <wp:docPr id="367771461"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771461" name="Picture 2" descr="A picture containing 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3000" cy="393192"/>
                    </a:xfrm>
                    <a:prstGeom prst="rect">
                      <a:avLst/>
                    </a:prstGeom>
                  </pic:spPr>
                </pic:pic>
              </a:graphicData>
            </a:graphic>
            <wp14:sizeRelH relativeFrom="page">
              <wp14:pctWidth>0</wp14:pctWidth>
            </wp14:sizeRelH>
            <wp14:sizeRelV relativeFrom="page">
              <wp14:pctHeight>0</wp14:pctHeight>
            </wp14:sizeRelV>
          </wp:anchor>
        </w:drawing>
      </w:r>
    </w:p>
    <w:sectPr w:rsidR="00A336B7" w:rsidRPr="003C7956" w:rsidSect="0088488F">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97ECD" w14:textId="77777777" w:rsidR="00FF599E" w:rsidRDefault="00FF599E" w:rsidP="0088488F">
      <w:pPr>
        <w:spacing w:after="0" w:line="240" w:lineRule="auto"/>
      </w:pPr>
      <w:r>
        <w:separator/>
      </w:r>
    </w:p>
  </w:endnote>
  <w:endnote w:type="continuationSeparator" w:id="0">
    <w:p w14:paraId="24D08A81" w14:textId="77777777" w:rsidR="00FF599E" w:rsidRDefault="00FF599E" w:rsidP="0088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20B0604020202020204"/>
    <w:charset w:val="00"/>
    <w:family w:val="swiss"/>
    <w:notTrueType/>
    <w:pitch w:val="default"/>
    <w:sig w:usb0="00000003" w:usb1="00000000" w:usb2="00000000" w:usb3="00000000" w:csb0="00000001" w:csb1="00000000"/>
  </w:font>
  <w:font w:name="Times New Roman (Body CS)">
    <w:altName w:val="Times New Roman"/>
    <w:panose1 w:val="020B0604020202020204"/>
    <w:charset w:val="00"/>
    <w:family w:val="roman"/>
    <w:pitch w:val="variable"/>
    <w:sig w:usb0="E0002AFF" w:usb1="C0007841" w:usb2="00000009" w:usb3="00000000" w:csb0="000001FF" w:csb1="00000000"/>
  </w:font>
  <w:font w:name="Montserrat Medium">
    <w:altName w:val="Calibri"/>
    <w:panose1 w:val="020B0604020202020204"/>
    <w:charset w:val="00"/>
    <w:family w:val="auto"/>
    <w:pitch w:val="variable"/>
    <w:sig w:usb0="2000020F" w:usb1="00000003"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Montserrat">
    <w:altName w:val="Calibri"/>
    <w:panose1 w:val="020B0604020202020204"/>
    <w:charset w:val="00"/>
    <w:family w:val="auto"/>
    <w:pitch w:val="variable"/>
    <w:sig w:usb0="2000020F" w:usb1="00000003" w:usb2="00000000" w:usb3="00000000" w:csb0="00000197" w:csb1="00000000"/>
  </w:font>
  <w:font w:name="Montserrat Light">
    <w:altName w:val="Calibri"/>
    <w:panose1 w:val="020B0604020202020204"/>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8E23" w14:textId="77777777" w:rsidR="008B2C67" w:rsidRPr="008B0DA8" w:rsidRDefault="008B2C67" w:rsidP="008B2C67">
    <w:pPr>
      <w:pStyle w:val="Disclaimer"/>
      <w:rPr>
        <w:rFonts w:ascii="Arial Narrow" w:hAnsi="Arial Narrow"/>
        <w:iCs/>
      </w:rPr>
    </w:pPr>
  </w:p>
  <w:p w14:paraId="002BAA96" w14:textId="460A6B78" w:rsidR="008B2C67" w:rsidRPr="0087798A" w:rsidRDefault="008B2C67" w:rsidP="008B2C67">
    <w:pPr>
      <w:pStyle w:val="Disclaimer"/>
      <w:rPr>
        <w:rFonts w:ascii="Montserrat Light" w:hAnsi="Montserrat Light"/>
        <w:b/>
        <w:bCs/>
        <w:iCs/>
        <w:color w:val="650BA7"/>
      </w:rPr>
    </w:pPr>
    <w:r w:rsidRPr="0087798A">
      <w:rPr>
        <w:rFonts w:ascii="Montserrat Light" w:hAnsi="Montserrat Light"/>
        <w:b/>
        <w:bCs/>
        <w:iCs/>
        <w:color w:val="650BA7"/>
      </w:rPr>
      <w:t xml:space="preserve">You may only modify the highlighted sections </w:t>
    </w:r>
    <w:r w:rsidR="00697870" w:rsidRPr="0087798A">
      <w:rPr>
        <w:rFonts w:ascii="Montserrat Light" w:hAnsi="Montserrat Light"/>
        <w:b/>
        <w:bCs/>
        <w:iCs/>
        <w:color w:val="650BA7"/>
      </w:rPr>
      <w:t>above</w:t>
    </w:r>
    <w:r w:rsidRPr="0087798A">
      <w:rPr>
        <w:rFonts w:ascii="Montserrat Light" w:hAnsi="Montserrat Light"/>
        <w:b/>
        <w:bCs/>
        <w:iCs/>
        <w:color w:val="650BA7"/>
      </w:rPr>
      <w:t xml:space="preserve"> and the Exact Sciences logo should not be removed. </w:t>
    </w:r>
  </w:p>
  <w:p w14:paraId="655D8429" w14:textId="77777777" w:rsidR="008B2C67" w:rsidRDefault="008B2C67" w:rsidP="00F017F1">
    <w:pPr>
      <w:pStyle w:val="Footer"/>
      <w:ind w:left="10080" w:right="360" w:hanging="10080"/>
      <w:rPr>
        <w:rFonts w:ascii="Arial Narrow" w:hAnsi="Arial Narrow"/>
        <w:color w:val="44546A" w:themeColor="text2"/>
        <w:sz w:val="16"/>
      </w:rPr>
    </w:pPr>
  </w:p>
  <w:p w14:paraId="62D4433D" w14:textId="77777777" w:rsidR="008B2C67" w:rsidRPr="003A6D58" w:rsidRDefault="008B2C67" w:rsidP="00F017F1">
    <w:pPr>
      <w:pStyle w:val="Footer"/>
      <w:ind w:left="10080" w:right="360" w:hanging="10080"/>
      <w:rPr>
        <w:rFonts w:ascii="Montserrat Light" w:hAnsi="Montserrat Light"/>
        <w:b/>
        <w:bCs/>
        <w:color w:val="006774"/>
        <w:sz w:val="16"/>
      </w:rPr>
    </w:pPr>
  </w:p>
  <w:p w14:paraId="1B1158ED" w14:textId="637CE95C" w:rsidR="00F017F1" w:rsidRPr="003A6D58" w:rsidRDefault="00F017F1" w:rsidP="00F017F1">
    <w:pPr>
      <w:pStyle w:val="Footer"/>
      <w:ind w:left="10080" w:right="360" w:hanging="10080"/>
      <w:rPr>
        <w:rFonts w:ascii="Montserrat Light" w:hAnsi="Montserrat Light"/>
        <w:b/>
        <w:bCs/>
        <w:color w:val="006774"/>
        <w:sz w:val="16"/>
      </w:rPr>
    </w:pPr>
    <w:r w:rsidRPr="003A6D58">
      <w:rPr>
        <w:rFonts w:ascii="Montserrat Light" w:hAnsi="Montserrat Light"/>
        <w:b/>
        <w:bCs/>
        <w:color w:val="006774"/>
        <w:sz w:val="16"/>
      </w:rPr>
      <w:t>G</w:t>
    </w:r>
    <w:r w:rsidR="0081662F" w:rsidRPr="003A6D58">
      <w:rPr>
        <w:rFonts w:ascii="Montserrat Light" w:hAnsi="Montserrat Light"/>
        <w:b/>
        <w:bCs/>
        <w:color w:val="006774"/>
        <w:sz w:val="16"/>
      </w:rPr>
      <w:t>I</w:t>
    </w:r>
    <w:r w:rsidRPr="003A6D58">
      <w:rPr>
        <w:rFonts w:ascii="Montserrat Light" w:hAnsi="Montserrat Light"/>
        <w:b/>
        <w:bCs/>
        <w:color w:val="006774"/>
        <w:sz w:val="16"/>
      </w:rPr>
      <w:t xml:space="preserve"> TO PROVIDER COMMUNICATION TEMPLATE</w:t>
    </w:r>
    <w:r w:rsidRPr="003A6D58">
      <w:rPr>
        <w:rFonts w:ascii="Montserrat Light" w:hAnsi="Montserrat Light"/>
        <w:b/>
        <w:bCs/>
        <w:noProof/>
        <w:color w:val="006774"/>
        <w:sz w:val="16"/>
      </w:rPr>
      <mc:AlternateContent>
        <mc:Choice Requires="wps">
          <w:drawing>
            <wp:anchor distT="0" distB="0" distL="114300" distR="114300" simplePos="0" relativeHeight="251661312" behindDoc="0" locked="1" layoutInCell="1" allowOverlap="1" wp14:anchorId="07331F76" wp14:editId="4F4A9E26">
              <wp:simplePos x="0" y="0"/>
              <wp:positionH relativeFrom="column">
                <wp:posOffset>0</wp:posOffset>
              </wp:positionH>
              <wp:positionV relativeFrom="page">
                <wp:posOffset>9418320</wp:posOffset>
              </wp:positionV>
              <wp:extent cx="5943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BFAE0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page" from="0,741.6pt" to="468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AY0AEAAAMEAAAOAAAAZHJzL2Uyb0RvYy54bWysU8GO0zAQvSPxD5bvNGmBFURN99DVckGw&#10;YuEDvM64sWR7rLFp079n7LbpCpAQiIuTsee9mfc8Xt9O3ok9ULIYerlctFJA0DjYsOvlt6/3r95J&#10;kbIKg3IYoJdHSPJ28/LF+hA7WOGIbgASTBJSd4i9HHOOXdMkPYJXaYERAh8aJK8yh7RrBlIHZveu&#10;WbXtTXNAGiKhhpR49+50KDeV3xjQ+bMxCbJwveTecl2prk9lbTZr1e1IxdHqcxvqH7rwygYuOlPd&#10;qazEd7K/UHmrCROavNDoGzTGaqgaWM2y/UnN46giVC1sToqzTen/0epP+wcSdujlSoqgPF/RYyZl&#10;d2MWWwyBDUQSq+LTIaaO07fhgc5Rig9URE+GfPmyHDFVb4+ztzBloXnz7fs3r29avgJ9OWuuwEgp&#10;fwD0ovz00tlQZKtO7T+mzMU49ZJStl0oa0Jnh3vrXA3KwMDWkdgrvuo81ZYZ9yyLo4JsipBT6/Uv&#10;Hx2cWL+AYSu42WWtXofwyqm0hpCXxYrKxNkFZriDGdj+GXjOL1CoA/o34BlRK2PIM9jbgPS76nm6&#10;tGxO+RcHTrqLBU84HOulVmt40qrC86soo/w8rvDr2938AAAA//8DAFBLAwQUAAYACAAAACEAN0po&#10;Vd8AAAAPAQAADwAAAGRycy9kb3ducmV2LnhtbEyPS0/DMBCE70j8B2uRuKDWIa36SONUiIpzH9C7&#10;Gy9xIF5Hsduaf89yQHBZab/Rzs6U6+Q6ccEhtJ4UPI4zEEi1Ny01Ct5eX0YLECFqMrrzhAq+MMC6&#10;ur0pdWH8lfZ4OcRGsAmFQiuwMfaFlKG26HQY+x6JtXc/OB15HRppBn1lc9fJPMtm0umW+IPVPT5b&#10;rD8PZ6fguJMP+XYetjSk6dx+bFK+W+6Vur9LmxWPpxWIiCn+XcBPB84PFQc7+TOZIDoF3CYynS4m&#10;OQjWl5MZo9MvklUp//eovgEAAP//AwBQSwECLQAUAAYACAAAACEAtoM4kv4AAADhAQAAEwAAAAAA&#10;AAAAAAAAAAAAAAAAW0NvbnRlbnRfVHlwZXNdLnhtbFBLAQItABQABgAIAAAAIQA4/SH/1gAAAJQB&#10;AAALAAAAAAAAAAAAAAAAAC8BAABfcmVscy8ucmVsc1BLAQItABQABgAIAAAAIQDXggAY0AEAAAME&#10;AAAOAAAAAAAAAAAAAAAAAC4CAABkcnMvZTJvRG9jLnhtbFBLAQItABQABgAIAAAAIQA3SmhV3wAA&#10;AA8BAAAPAAAAAAAAAAAAAAAAACoEAABkcnMvZG93bnJldi54bWxQSwUGAAAAAAQABADzAAAANgUA&#10;AAAA&#10;" strokecolor="#44546a [3215]" strokeweight=".5pt">
              <v:stroke joinstyle="miter"/>
              <w10:wrap anchory="page"/>
              <w10:anchorlock/>
            </v:line>
          </w:pict>
        </mc:Fallback>
      </mc:AlternateContent>
    </w:r>
    <w:r w:rsidRPr="003A6D58">
      <w:rPr>
        <w:rFonts w:ascii="Montserrat Light" w:hAnsi="Montserrat Light"/>
        <w:b/>
        <w:bCs/>
        <w:color w:val="006774"/>
        <w:sz w:val="16"/>
      </w:rPr>
      <w:t xml:space="preserve">: </w:t>
    </w:r>
    <w:r w:rsidR="006D7562" w:rsidRPr="003A6D58">
      <w:rPr>
        <w:rFonts w:ascii="Montserrat Light" w:hAnsi="Montserrat Light"/>
        <w:b/>
        <w:bCs/>
        <w:color w:val="006774"/>
        <w:sz w:val="16"/>
      </w:rPr>
      <w:t>HCP</w:t>
    </w:r>
    <w:r w:rsidRPr="003A6D58">
      <w:rPr>
        <w:rFonts w:ascii="Montserrat Light" w:hAnsi="Montserrat Light"/>
        <w:b/>
        <w:bCs/>
        <w:color w:val="006774"/>
        <w:sz w:val="16"/>
      </w:rPr>
      <w:t xml:space="preserve"> Cologuard Order Letter </w:t>
    </w:r>
    <w:proofErr w:type="gramStart"/>
    <w:r w:rsidRPr="003A6D58">
      <w:rPr>
        <w:rFonts w:ascii="Montserrat Light" w:hAnsi="Montserrat Light"/>
        <w:b/>
        <w:bCs/>
        <w:color w:val="006774"/>
        <w:sz w:val="16"/>
      </w:rPr>
      <w:t>From</w:t>
    </w:r>
    <w:proofErr w:type="gramEnd"/>
    <w:r w:rsidRPr="003A6D58">
      <w:rPr>
        <w:rFonts w:ascii="Montserrat Light" w:hAnsi="Montserrat Light"/>
        <w:b/>
        <w:bCs/>
        <w:color w:val="006774"/>
        <w:sz w:val="16"/>
      </w:rPr>
      <w:t xml:space="preserve"> G</w:t>
    </w:r>
    <w:r w:rsidR="006D7562" w:rsidRPr="003A6D58">
      <w:rPr>
        <w:rFonts w:ascii="Montserrat Light" w:hAnsi="Montserrat Light"/>
        <w:b/>
        <w:bCs/>
        <w:color w:val="006774"/>
        <w:sz w:val="16"/>
      </w:rPr>
      <w:t>I</w:t>
    </w:r>
    <w:r w:rsidR="00B25053">
      <w:rPr>
        <w:rFonts w:ascii="Montserrat Light" w:hAnsi="Montserrat Light"/>
        <w:b/>
        <w:bCs/>
        <w:color w:val="006774"/>
        <w:sz w:val="16"/>
      </w:rPr>
      <w:t xml:space="preserve"> (</w:t>
    </w:r>
    <w:r w:rsidR="00B25053" w:rsidRPr="00B25053">
      <w:rPr>
        <w:rFonts w:ascii="Montserrat Light" w:hAnsi="Montserrat Light"/>
        <w:b/>
        <w:bCs/>
        <w:color w:val="006774"/>
        <w:sz w:val="16"/>
      </w:rPr>
      <w:t>US.CG.3984-</w:t>
    </w:r>
    <w:r w:rsidR="000F1FB3">
      <w:rPr>
        <w:rFonts w:ascii="Montserrat Light" w:hAnsi="Montserrat Light"/>
        <w:b/>
        <w:bCs/>
        <w:color w:val="006774"/>
        <w:sz w:val="16"/>
      </w:rPr>
      <w:t>2</w:t>
    </w:r>
    <w:r w:rsidR="00B25053" w:rsidRPr="00B25053">
      <w:rPr>
        <w:rFonts w:ascii="Montserrat Light" w:hAnsi="Montserrat Light"/>
        <w:b/>
        <w:bCs/>
        <w:color w:val="006774"/>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4D6CF" w14:textId="268B500F" w:rsidR="00F017F1" w:rsidRPr="00E100AC" w:rsidRDefault="00F017F1" w:rsidP="00A3709A">
    <w:pPr>
      <w:pStyle w:val="Footer"/>
      <w:ind w:left="10080" w:right="360" w:hanging="10080"/>
      <w:rPr>
        <w:rFonts w:ascii="Montserrat Light" w:hAnsi="Montserrat Light"/>
        <w:b/>
        <w:bCs/>
        <w:color w:val="006774"/>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52F41" w14:textId="77777777" w:rsidR="00FF599E" w:rsidRDefault="00FF599E" w:rsidP="0088488F">
      <w:pPr>
        <w:spacing w:after="0" w:line="240" w:lineRule="auto"/>
      </w:pPr>
      <w:r>
        <w:separator/>
      </w:r>
    </w:p>
  </w:footnote>
  <w:footnote w:type="continuationSeparator" w:id="0">
    <w:p w14:paraId="433FED98" w14:textId="77777777" w:rsidR="00FF599E" w:rsidRDefault="00FF599E" w:rsidP="0088488F">
      <w:pPr>
        <w:spacing w:after="0" w:line="240" w:lineRule="auto"/>
      </w:pPr>
      <w:r>
        <w:continuationSeparator/>
      </w:r>
    </w:p>
  </w:footnote>
  <w:footnote w:id="1">
    <w:p w14:paraId="2B65746A" w14:textId="5F3529B1" w:rsidR="008946A8" w:rsidRDefault="008946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59ED" w14:textId="37DC3016" w:rsidR="00E73D7C" w:rsidRPr="00A80157" w:rsidRDefault="00E50974" w:rsidP="00A80157">
    <w:pPr>
      <w:pStyle w:val="Title"/>
      <w:numPr>
        <w:ilvl w:val="1"/>
        <w:numId w:val="0"/>
      </w:numPr>
      <w:pBdr>
        <w:bottom w:val="single" w:sz="6" w:space="1" w:color="auto"/>
      </w:pBdr>
      <w:ind w:left="2160" w:hanging="2160"/>
      <w:rPr>
        <w:rFonts w:ascii="Montserrat" w:hAnsi="Montserrat"/>
        <w:b/>
        <w:bCs/>
        <w:color w:val="auto"/>
        <w:sz w:val="24"/>
        <w:szCs w:val="20"/>
      </w:rPr>
    </w:pPr>
    <w:r w:rsidRPr="00A80157">
      <w:rPr>
        <w:rFonts w:ascii="Montserrat" w:hAnsi="Montserrat"/>
        <w:b/>
        <w:bCs/>
        <w:color w:val="auto"/>
        <w:sz w:val="24"/>
        <w:szCs w:val="20"/>
      </w:rPr>
      <w:t>GI</w:t>
    </w:r>
    <w:r w:rsidR="00E9283C" w:rsidRPr="00A80157">
      <w:rPr>
        <w:rFonts w:ascii="Montserrat" w:hAnsi="Montserrat"/>
        <w:b/>
        <w:bCs/>
        <w:color w:val="auto"/>
        <w:sz w:val="24"/>
        <w:szCs w:val="20"/>
      </w:rPr>
      <w:t xml:space="preserve"> TO </w:t>
    </w:r>
    <w:r w:rsidR="00E73D7C" w:rsidRPr="00A80157">
      <w:rPr>
        <w:rFonts w:ascii="Montserrat" w:hAnsi="Montserrat"/>
        <w:b/>
        <w:bCs/>
        <w:color w:val="auto"/>
        <w:sz w:val="24"/>
        <w:szCs w:val="20"/>
      </w:rPr>
      <w:t>Provider COMMUNICATION TEMPLATE</w:t>
    </w:r>
  </w:p>
  <w:p w14:paraId="287E9903" w14:textId="63E5B8AB" w:rsidR="00E73D7C" w:rsidRPr="00377793" w:rsidRDefault="00E73D7C" w:rsidP="00E73D7C">
    <w:pPr>
      <w:pStyle w:val="Title"/>
      <w:rPr>
        <w:rFonts w:ascii="Montserrat" w:hAnsi="Montserrat"/>
        <w:b/>
        <w:bCs/>
        <w:color w:val="A475FF"/>
        <w:sz w:val="36"/>
        <w:szCs w:val="26"/>
      </w:rPr>
    </w:pPr>
    <w:r w:rsidRPr="00377793">
      <w:rPr>
        <w:rFonts w:ascii="Montserrat" w:hAnsi="Montserrat"/>
        <w:b/>
        <w:bCs/>
        <w:color w:val="A475FF"/>
        <w:sz w:val="36"/>
        <w:szCs w:val="26"/>
      </w:rPr>
      <w:t>Unsuccessful Scheduling Attempt From GI</w:t>
    </w:r>
  </w:p>
  <w:p w14:paraId="0D4FB3DF" w14:textId="59B8BD2E" w:rsidR="00697870" w:rsidRPr="004265F0" w:rsidRDefault="00697870" w:rsidP="00697870">
    <w:pPr>
      <w:pStyle w:val="Disclaimer"/>
      <w:rPr>
        <w:rFonts w:ascii="Montserrat Light" w:hAnsi="Montserrat Light"/>
        <w:iCs/>
      </w:rPr>
    </w:pPr>
    <w:r w:rsidRPr="004265F0">
      <w:rPr>
        <w:rFonts w:ascii="Montserrat Light" w:hAnsi="Montserrat Light"/>
        <w:iCs/>
      </w:rPr>
      <w:t>Entities using this material are responsible for, and should pay close attention to, the accuracy of the information about the specific circumstances in which they distribute these materials. This template is provided to any appropriately requesting entity, regardless of the manner in which they recommend or participate in the ordering of Cologuard</w:t>
    </w:r>
    <w:r w:rsidR="006B0B49" w:rsidRPr="004265F0">
      <w:rPr>
        <w:rFonts w:ascii="Montserrat Light" w:hAnsi="Montserrat Light"/>
        <w:iCs/>
      </w:rPr>
      <w:t>,</w:t>
    </w:r>
    <w:r w:rsidRPr="004265F0">
      <w:rPr>
        <w:rFonts w:ascii="Montserrat Light" w:hAnsi="Montserrat Light"/>
        <w:iCs/>
      </w:rPr>
      <w:t xml:space="preserve"> and is not intended to interfere with the individualized care decision made between the provider and patient. </w:t>
    </w:r>
  </w:p>
  <w:p w14:paraId="2DFD3C54" w14:textId="77777777" w:rsidR="00697870" w:rsidRDefault="0069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81DB9"/>
    <w:multiLevelType w:val="multilevel"/>
    <w:tmpl w:val="0284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962726E"/>
    <w:multiLevelType w:val="multilevel"/>
    <w:tmpl w:val="619C2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1B1"/>
    <w:rsid w:val="00023E90"/>
    <w:rsid w:val="00045249"/>
    <w:rsid w:val="00057175"/>
    <w:rsid w:val="00073882"/>
    <w:rsid w:val="000803E0"/>
    <w:rsid w:val="000865C1"/>
    <w:rsid w:val="00092AE3"/>
    <w:rsid w:val="000A4772"/>
    <w:rsid w:val="000B2C44"/>
    <w:rsid w:val="000C79D4"/>
    <w:rsid w:val="000D176A"/>
    <w:rsid w:val="000D4432"/>
    <w:rsid w:val="000F1FB3"/>
    <w:rsid w:val="000F2C3E"/>
    <w:rsid w:val="000F3AB6"/>
    <w:rsid w:val="000F7E4F"/>
    <w:rsid w:val="00105A33"/>
    <w:rsid w:val="00105B50"/>
    <w:rsid w:val="00110ABB"/>
    <w:rsid w:val="00115266"/>
    <w:rsid w:val="00141195"/>
    <w:rsid w:val="001534FD"/>
    <w:rsid w:val="001538EA"/>
    <w:rsid w:val="00182AC1"/>
    <w:rsid w:val="0018502C"/>
    <w:rsid w:val="001860D7"/>
    <w:rsid w:val="00187EA8"/>
    <w:rsid w:val="001A3397"/>
    <w:rsid w:val="001A6D55"/>
    <w:rsid w:val="001D1203"/>
    <w:rsid w:val="001D2A3C"/>
    <w:rsid w:val="001E3A94"/>
    <w:rsid w:val="001F3524"/>
    <w:rsid w:val="002129CD"/>
    <w:rsid w:val="0021638A"/>
    <w:rsid w:val="00232978"/>
    <w:rsid w:val="00233403"/>
    <w:rsid w:val="00242F78"/>
    <w:rsid w:val="00260916"/>
    <w:rsid w:val="00260B82"/>
    <w:rsid w:val="00261855"/>
    <w:rsid w:val="0026769F"/>
    <w:rsid w:val="00272221"/>
    <w:rsid w:val="00280967"/>
    <w:rsid w:val="002924E7"/>
    <w:rsid w:val="002A40DE"/>
    <w:rsid w:val="002B24BD"/>
    <w:rsid w:val="002D128B"/>
    <w:rsid w:val="002D7167"/>
    <w:rsid w:val="00335031"/>
    <w:rsid w:val="00335F16"/>
    <w:rsid w:val="00340B08"/>
    <w:rsid w:val="00346B94"/>
    <w:rsid w:val="003552CB"/>
    <w:rsid w:val="00377793"/>
    <w:rsid w:val="00380ADA"/>
    <w:rsid w:val="003945FC"/>
    <w:rsid w:val="003A6D58"/>
    <w:rsid w:val="003B538A"/>
    <w:rsid w:val="003B7A29"/>
    <w:rsid w:val="003C7956"/>
    <w:rsid w:val="003E0C0D"/>
    <w:rsid w:val="003E170D"/>
    <w:rsid w:val="003E1F75"/>
    <w:rsid w:val="00410AD8"/>
    <w:rsid w:val="00416B42"/>
    <w:rsid w:val="00417978"/>
    <w:rsid w:val="004265F0"/>
    <w:rsid w:val="004269A3"/>
    <w:rsid w:val="00463775"/>
    <w:rsid w:val="0046607F"/>
    <w:rsid w:val="004746E3"/>
    <w:rsid w:val="0048243A"/>
    <w:rsid w:val="004834A3"/>
    <w:rsid w:val="004A3EB4"/>
    <w:rsid w:val="004A7A30"/>
    <w:rsid w:val="004B45AF"/>
    <w:rsid w:val="004B5B4B"/>
    <w:rsid w:val="004B758A"/>
    <w:rsid w:val="004C30A0"/>
    <w:rsid w:val="004E327F"/>
    <w:rsid w:val="00507615"/>
    <w:rsid w:val="005238C4"/>
    <w:rsid w:val="00525505"/>
    <w:rsid w:val="00544E24"/>
    <w:rsid w:val="00563EE1"/>
    <w:rsid w:val="005672FA"/>
    <w:rsid w:val="00572897"/>
    <w:rsid w:val="005A29E0"/>
    <w:rsid w:val="005A3107"/>
    <w:rsid w:val="005D1214"/>
    <w:rsid w:val="005E64DA"/>
    <w:rsid w:val="005E6CED"/>
    <w:rsid w:val="005F703E"/>
    <w:rsid w:val="00601208"/>
    <w:rsid w:val="00611487"/>
    <w:rsid w:val="00633C8D"/>
    <w:rsid w:val="00635918"/>
    <w:rsid w:val="00652B96"/>
    <w:rsid w:val="00655328"/>
    <w:rsid w:val="00656BCD"/>
    <w:rsid w:val="00656C45"/>
    <w:rsid w:val="0069243C"/>
    <w:rsid w:val="00697870"/>
    <w:rsid w:val="006A0EE9"/>
    <w:rsid w:val="006B0B49"/>
    <w:rsid w:val="006D12FD"/>
    <w:rsid w:val="006D4753"/>
    <w:rsid w:val="006D5FF2"/>
    <w:rsid w:val="006D7562"/>
    <w:rsid w:val="006E71B1"/>
    <w:rsid w:val="006F27D5"/>
    <w:rsid w:val="006F469F"/>
    <w:rsid w:val="007037A9"/>
    <w:rsid w:val="0070453B"/>
    <w:rsid w:val="00714E5B"/>
    <w:rsid w:val="007323B1"/>
    <w:rsid w:val="00750465"/>
    <w:rsid w:val="007516D9"/>
    <w:rsid w:val="00773A17"/>
    <w:rsid w:val="00783BC0"/>
    <w:rsid w:val="007A2855"/>
    <w:rsid w:val="007B5BCE"/>
    <w:rsid w:val="007C5F97"/>
    <w:rsid w:val="007D4E1D"/>
    <w:rsid w:val="007E3B7B"/>
    <w:rsid w:val="007F42CC"/>
    <w:rsid w:val="00800DAB"/>
    <w:rsid w:val="00805412"/>
    <w:rsid w:val="00812344"/>
    <w:rsid w:val="0081662F"/>
    <w:rsid w:val="00855AD3"/>
    <w:rsid w:val="008565ED"/>
    <w:rsid w:val="00861C44"/>
    <w:rsid w:val="00872D42"/>
    <w:rsid w:val="0087798A"/>
    <w:rsid w:val="0088488F"/>
    <w:rsid w:val="00886EF7"/>
    <w:rsid w:val="008946A8"/>
    <w:rsid w:val="00894734"/>
    <w:rsid w:val="008A4B63"/>
    <w:rsid w:val="008B0DA8"/>
    <w:rsid w:val="008B2C67"/>
    <w:rsid w:val="008D2AFE"/>
    <w:rsid w:val="00912DF1"/>
    <w:rsid w:val="0092085C"/>
    <w:rsid w:val="00923D6A"/>
    <w:rsid w:val="00943A44"/>
    <w:rsid w:val="00945985"/>
    <w:rsid w:val="00950CCD"/>
    <w:rsid w:val="00966BCF"/>
    <w:rsid w:val="00966E41"/>
    <w:rsid w:val="009736F3"/>
    <w:rsid w:val="0099162B"/>
    <w:rsid w:val="009A620A"/>
    <w:rsid w:val="009A66E6"/>
    <w:rsid w:val="009B45FC"/>
    <w:rsid w:val="009C6E21"/>
    <w:rsid w:val="009F310E"/>
    <w:rsid w:val="00A12670"/>
    <w:rsid w:val="00A222C1"/>
    <w:rsid w:val="00A32F46"/>
    <w:rsid w:val="00A336B7"/>
    <w:rsid w:val="00A3709A"/>
    <w:rsid w:val="00A419A8"/>
    <w:rsid w:val="00A42606"/>
    <w:rsid w:val="00A621D4"/>
    <w:rsid w:val="00A7092E"/>
    <w:rsid w:val="00A71DF4"/>
    <w:rsid w:val="00A74FBD"/>
    <w:rsid w:val="00A80157"/>
    <w:rsid w:val="00A92C87"/>
    <w:rsid w:val="00AC1E9F"/>
    <w:rsid w:val="00AD1DAF"/>
    <w:rsid w:val="00AE5CA6"/>
    <w:rsid w:val="00B058CE"/>
    <w:rsid w:val="00B10499"/>
    <w:rsid w:val="00B246A2"/>
    <w:rsid w:val="00B24915"/>
    <w:rsid w:val="00B25053"/>
    <w:rsid w:val="00B26B26"/>
    <w:rsid w:val="00B32E43"/>
    <w:rsid w:val="00B450A4"/>
    <w:rsid w:val="00B45A21"/>
    <w:rsid w:val="00B46EC6"/>
    <w:rsid w:val="00B50C80"/>
    <w:rsid w:val="00B53A9B"/>
    <w:rsid w:val="00B724BC"/>
    <w:rsid w:val="00B93710"/>
    <w:rsid w:val="00BA14AD"/>
    <w:rsid w:val="00BB06C3"/>
    <w:rsid w:val="00BB0F04"/>
    <w:rsid w:val="00BC5C05"/>
    <w:rsid w:val="00BD5951"/>
    <w:rsid w:val="00C211BE"/>
    <w:rsid w:val="00C42564"/>
    <w:rsid w:val="00C7212C"/>
    <w:rsid w:val="00C72904"/>
    <w:rsid w:val="00C979E5"/>
    <w:rsid w:val="00C97F89"/>
    <w:rsid w:val="00CA72B2"/>
    <w:rsid w:val="00CA7725"/>
    <w:rsid w:val="00CB3533"/>
    <w:rsid w:val="00CB77F5"/>
    <w:rsid w:val="00CF3162"/>
    <w:rsid w:val="00CF41B8"/>
    <w:rsid w:val="00D12A58"/>
    <w:rsid w:val="00D2735B"/>
    <w:rsid w:val="00D30C60"/>
    <w:rsid w:val="00D5415E"/>
    <w:rsid w:val="00D5416B"/>
    <w:rsid w:val="00D60858"/>
    <w:rsid w:val="00D64006"/>
    <w:rsid w:val="00D64918"/>
    <w:rsid w:val="00D75ADE"/>
    <w:rsid w:val="00D85169"/>
    <w:rsid w:val="00D85612"/>
    <w:rsid w:val="00DC4CCB"/>
    <w:rsid w:val="00DC68F4"/>
    <w:rsid w:val="00DE5A09"/>
    <w:rsid w:val="00DF6868"/>
    <w:rsid w:val="00E045EE"/>
    <w:rsid w:val="00E05696"/>
    <w:rsid w:val="00E100AC"/>
    <w:rsid w:val="00E1076E"/>
    <w:rsid w:val="00E26070"/>
    <w:rsid w:val="00E465B8"/>
    <w:rsid w:val="00E50974"/>
    <w:rsid w:val="00E57F05"/>
    <w:rsid w:val="00E6224F"/>
    <w:rsid w:val="00E62FC3"/>
    <w:rsid w:val="00E73D7C"/>
    <w:rsid w:val="00E9283C"/>
    <w:rsid w:val="00EA0ACF"/>
    <w:rsid w:val="00EC5659"/>
    <w:rsid w:val="00EC79E4"/>
    <w:rsid w:val="00EC7BB1"/>
    <w:rsid w:val="00ED0CC7"/>
    <w:rsid w:val="00F017F1"/>
    <w:rsid w:val="00F3307B"/>
    <w:rsid w:val="00F34430"/>
    <w:rsid w:val="00F4197F"/>
    <w:rsid w:val="00F4468C"/>
    <w:rsid w:val="00F660AB"/>
    <w:rsid w:val="00F73ADD"/>
    <w:rsid w:val="00F803C9"/>
    <w:rsid w:val="00F81715"/>
    <w:rsid w:val="00F85AE5"/>
    <w:rsid w:val="00FA3157"/>
    <w:rsid w:val="00FA7702"/>
    <w:rsid w:val="00FC4152"/>
    <w:rsid w:val="00FD26BA"/>
    <w:rsid w:val="00FF22FE"/>
    <w:rsid w:val="00FF5393"/>
    <w:rsid w:val="00FF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9671B"/>
  <w15:chartTrackingRefBased/>
  <w15:docId w15:val="{812C2F10-7740-482A-BD57-8ED89336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1B1"/>
  </w:style>
  <w:style w:type="paragraph" w:styleId="Heading1">
    <w:name w:val="heading 1"/>
    <w:basedOn w:val="Normal"/>
    <w:next w:val="Normal"/>
    <w:link w:val="Heading1Char"/>
    <w:uiPriority w:val="9"/>
    <w:qFormat/>
    <w:rsid w:val="00805412"/>
    <w:pPr>
      <w:keepNext/>
      <w:keepLines/>
      <w:suppressAutoHyphens/>
      <w:spacing w:before="360" w:after="0" w:line="252" w:lineRule="auto"/>
      <w:ind w:left="1440" w:hanging="1440"/>
      <w:outlineLvl w:val="0"/>
    </w:pPr>
    <w:rPr>
      <w:rFonts w:asciiTheme="majorHAnsi" w:eastAsiaTheme="majorEastAsia" w:hAnsiTheme="majorHAnsi" w:cs="Times New Roman (Headings CS)"/>
      <w:b/>
      <w:color w:val="4472C4" w:themeColor="accen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First">
    <w:name w:val="Normal First ¶"/>
    <w:basedOn w:val="Normal"/>
    <w:qFormat/>
    <w:rsid w:val="006E71B1"/>
    <w:pPr>
      <w:suppressAutoHyphens/>
      <w:spacing w:after="0" w:line="252" w:lineRule="auto"/>
    </w:pPr>
    <w:rPr>
      <w:sz w:val="23"/>
      <w:szCs w:val="24"/>
    </w:rPr>
  </w:style>
  <w:style w:type="character" w:styleId="CommentReference">
    <w:name w:val="annotation reference"/>
    <w:basedOn w:val="DefaultParagraphFont"/>
    <w:uiPriority w:val="99"/>
    <w:semiHidden/>
    <w:unhideWhenUsed/>
    <w:rsid w:val="006E71B1"/>
    <w:rPr>
      <w:sz w:val="16"/>
      <w:szCs w:val="16"/>
    </w:rPr>
  </w:style>
  <w:style w:type="paragraph" w:styleId="CommentText">
    <w:name w:val="annotation text"/>
    <w:basedOn w:val="Normal"/>
    <w:link w:val="CommentTextChar"/>
    <w:uiPriority w:val="99"/>
    <w:semiHidden/>
    <w:unhideWhenUsed/>
    <w:rsid w:val="006E71B1"/>
    <w:pPr>
      <w:spacing w:line="240" w:lineRule="auto"/>
    </w:pPr>
    <w:rPr>
      <w:sz w:val="20"/>
      <w:szCs w:val="20"/>
    </w:rPr>
  </w:style>
  <w:style w:type="character" w:customStyle="1" w:styleId="CommentTextChar">
    <w:name w:val="Comment Text Char"/>
    <w:basedOn w:val="DefaultParagraphFont"/>
    <w:link w:val="CommentText"/>
    <w:uiPriority w:val="99"/>
    <w:semiHidden/>
    <w:rsid w:val="006E71B1"/>
    <w:rPr>
      <w:sz w:val="20"/>
      <w:szCs w:val="20"/>
    </w:rPr>
  </w:style>
  <w:style w:type="paragraph" w:styleId="BalloonText">
    <w:name w:val="Balloon Text"/>
    <w:basedOn w:val="Normal"/>
    <w:link w:val="BalloonTextChar"/>
    <w:uiPriority w:val="99"/>
    <w:semiHidden/>
    <w:unhideWhenUsed/>
    <w:rsid w:val="006E7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1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63EE1"/>
    <w:rPr>
      <w:b/>
      <w:bCs/>
    </w:rPr>
  </w:style>
  <w:style w:type="character" w:customStyle="1" w:styleId="CommentSubjectChar">
    <w:name w:val="Comment Subject Char"/>
    <w:basedOn w:val="CommentTextChar"/>
    <w:link w:val="CommentSubject"/>
    <w:uiPriority w:val="99"/>
    <w:semiHidden/>
    <w:rsid w:val="00563EE1"/>
    <w:rPr>
      <w:b/>
      <w:bCs/>
      <w:sz w:val="20"/>
      <w:szCs w:val="20"/>
    </w:rPr>
  </w:style>
  <w:style w:type="paragraph" w:customStyle="1" w:styleId="Default">
    <w:name w:val="Default"/>
    <w:rsid w:val="002B24BD"/>
    <w:pPr>
      <w:autoSpaceDE w:val="0"/>
      <w:autoSpaceDN w:val="0"/>
      <w:adjustRightInd w:val="0"/>
      <w:spacing w:after="0" w:line="240" w:lineRule="auto"/>
    </w:pPr>
    <w:rPr>
      <w:rFonts w:ascii="Gotham Bold" w:hAnsi="Gotham Bold" w:cs="Gotham Bold"/>
      <w:color w:val="000000"/>
      <w:sz w:val="24"/>
      <w:szCs w:val="24"/>
    </w:rPr>
  </w:style>
  <w:style w:type="paragraph" w:customStyle="1" w:styleId="Pa0">
    <w:name w:val="Pa0"/>
    <w:basedOn w:val="Normal"/>
    <w:next w:val="Normal"/>
    <w:uiPriority w:val="99"/>
    <w:rsid w:val="00280967"/>
    <w:pPr>
      <w:autoSpaceDE w:val="0"/>
      <w:autoSpaceDN w:val="0"/>
      <w:adjustRightInd w:val="0"/>
      <w:spacing w:after="0" w:line="241" w:lineRule="atLeast"/>
    </w:pPr>
    <w:rPr>
      <w:rFonts w:ascii="Calibri" w:hAnsi="Calibri" w:cs="Calibri"/>
      <w:sz w:val="24"/>
      <w:szCs w:val="24"/>
    </w:rPr>
  </w:style>
  <w:style w:type="character" w:customStyle="1" w:styleId="A0">
    <w:name w:val="A0"/>
    <w:uiPriority w:val="99"/>
    <w:rsid w:val="00280967"/>
    <w:rPr>
      <w:color w:val="221E1F"/>
      <w:sz w:val="21"/>
      <w:szCs w:val="21"/>
    </w:rPr>
  </w:style>
  <w:style w:type="paragraph" w:styleId="NormalWeb">
    <w:name w:val="Normal (Web)"/>
    <w:basedOn w:val="Normal"/>
    <w:uiPriority w:val="99"/>
    <w:unhideWhenUsed/>
    <w:rsid w:val="006F46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05412"/>
    <w:rPr>
      <w:rFonts w:asciiTheme="majorHAnsi" w:eastAsiaTheme="majorEastAsia" w:hAnsiTheme="majorHAnsi" w:cs="Times New Roman (Headings CS)"/>
      <w:b/>
      <w:color w:val="4472C4" w:themeColor="accent1"/>
      <w:sz w:val="28"/>
      <w:szCs w:val="32"/>
    </w:rPr>
  </w:style>
  <w:style w:type="paragraph" w:customStyle="1" w:styleId="Footnote">
    <w:name w:val="Footnote"/>
    <w:basedOn w:val="Normal"/>
    <w:qFormat/>
    <w:rsid w:val="00805412"/>
    <w:pPr>
      <w:suppressAutoHyphens/>
      <w:spacing w:before="160" w:after="0" w:line="240" w:lineRule="auto"/>
      <w:contextualSpacing/>
    </w:pPr>
    <w:rPr>
      <w:sz w:val="18"/>
      <w:szCs w:val="16"/>
    </w:rPr>
  </w:style>
  <w:style w:type="paragraph" w:styleId="Header">
    <w:name w:val="header"/>
    <w:basedOn w:val="Normal"/>
    <w:link w:val="HeaderChar"/>
    <w:uiPriority w:val="99"/>
    <w:unhideWhenUsed/>
    <w:rsid w:val="00884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88F"/>
  </w:style>
  <w:style w:type="paragraph" w:styleId="Footer">
    <w:name w:val="footer"/>
    <w:basedOn w:val="Normal"/>
    <w:link w:val="FooterChar"/>
    <w:uiPriority w:val="99"/>
    <w:unhideWhenUsed/>
    <w:rsid w:val="00884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88F"/>
  </w:style>
  <w:style w:type="paragraph" w:styleId="Subtitle">
    <w:name w:val="Subtitle"/>
    <w:aliases w:val="Eyebrow"/>
    <w:basedOn w:val="Normal"/>
    <w:next w:val="Normal"/>
    <w:link w:val="SubtitleChar"/>
    <w:uiPriority w:val="11"/>
    <w:qFormat/>
    <w:rsid w:val="0088488F"/>
    <w:pPr>
      <w:numPr>
        <w:ilvl w:val="1"/>
      </w:numPr>
      <w:pBdr>
        <w:bottom w:val="single" w:sz="4" w:space="1" w:color="ED7D31" w:themeColor="accent2"/>
      </w:pBdr>
      <w:suppressAutoHyphens/>
      <w:spacing w:before="80" w:after="80" w:line="252" w:lineRule="auto"/>
    </w:pPr>
    <w:rPr>
      <w:rFonts w:asciiTheme="majorHAnsi" w:eastAsiaTheme="minorEastAsia" w:hAnsiTheme="majorHAnsi" w:cs="Times New Roman (Body CS)"/>
      <w:b/>
      <w:caps/>
      <w:color w:val="ED7D31" w:themeColor="accent2"/>
      <w:spacing w:val="15"/>
      <w:sz w:val="23"/>
      <w:szCs w:val="20"/>
    </w:rPr>
  </w:style>
  <w:style w:type="character" w:customStyle="1" w:styleId="SubtitleChar">
    <w:name w:val="Subtitle Char"/>
    <w:aliases w:val="Eyebrow Char"/>
    <w:basedOn w:val="DefaultParagraphFont"/>
    <w:link w:val="Subtitle"/>
    <w:uiPriority w:val="11"/>
    <w:rsid w:val="0088488F"/>
    <w:rPr>
      <w:rFonts w:asciiTheme="majorHAnsi" w:eastAsiaTheme="minorEastAsia" w:hAnsiTheme="majorHAnsi" w:cs="Times New Roman (Body CS)"/>
      <w:b/>
      <w:caps/>
      <w:color w:val="ED7D31" w:themeColor="accent2"/>
      <w:spacing w:val="15"/>
      <w:sz w:val="23"/>
      <w:szCs w:val="20"/>
    </w:rPr>
  </w:style>
  <w:style w:type="paragraph" w:styleId="Title">
    <w:name w:val="Title"/>
    <w:next w:val="Normal"/>
    <w:link w:val="TitleChar"/>
    <w:uiPriority w:val="10"/>
    <w:qFormat/>
    <w:rsid w:val="0088488F"/>
    <w:pPr>
      <w:spacing w:before="40" w:after="40" w:line="240" w:lineRule="auto"/>
      <w:ind w:left="2160" w:hanging="2160"/>
      <w:contextualSpacing/>
    </w:pPr>
    <w:rPr>
      <w:rFonts w:asciiTheme="majorHAnsi" w:eastAsiaTheme="majorEastAsia" w:hAnsiTheme="majorHAnsi" w:cs="Times New Roman (Headings CS)"/>
      <w:color w:val="4472C4" w:themeColor="accent1"/>
      <w:spacing w:val="20"/>
      <w:sz w:val="48"/>
      <w:szCs w:val="32"/>
    </w:rPr>
  </w:style>
  <w:style w:type="character" w:customStyle="1" w:styleId="TitleChar">
    <w:name w:val="Title Char"/>
    <w:basedOn w:val="DefaultParagraphFont"/>
    <w:link w:val="Title"/>
    <w:uiPriority w:val="10"/>
    <w:rsid w:val="0088488F"/>
    <w:rPr>
      <w:rFonts w:asciiTheme="majorHAnsi" w:eastAsiaTheme="majorEastAsia" w:hAnsiTheme="majorHAnsi" w:cs="Times New Roman (Headings CS)"/>
      <w:color w:val="4472C4" w:themeColor="accent1"/>
      <w:spacing w:val="20"/>
      <w:sz w:val="48"/>
      <w:szCs w:val="32"/>
    </w:rPr>
  </w:style>
  <w:style w:type="paragraph" w:customStyle="1" w:styleId="Disclaimer">
    <w:name w:val="Disclaimer"/>
    <w:basedOn w:val="Footnote"/>
    <w:qFormat/>
    <w:rsid w:val="0088488F"/>
    <w:pPr>
      <w:spacing w:before="240"/>
    </w:pPr>
    <w:rPr>
      <w:i/>
      <w:sz w:val="20"/>
    </w:rPr>
  </w:style>
  <w:style w:type="paragraph" w:styleId="ListParagraph">
    <w:name w:val="List Paragraph"/>
    <w:basedOn w:val="Normal"/>
    <w:uiPriority w:val="34"/>
    <w:qFormat/>
    <w:rsid w:val="00773A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D55"/>
    <w:rPr>
      <w:color w:val="0563C1" w:themeColor="hyperlink"/>
      <w:u w:val="single"/>
    </w:rPr>
  </w:style>
  <w:style w:type="character" w:styleId="UnresolvedMention">
    <w:name w:val="Unresolved Mention"/>
    <w:basedOn w:val="DefaultParagraphFont"/>
    <w:uiPriority w:val="99"/>
    <w:semiHidden/>
    <w:unhideWhenUsed/>
    <w:rsid w:val="001A6D55"/>
    <w:rPr>
      <w:color w:val="605E5C"/>
      <w:shd w:val="clear" w:color="auto" w:fill="E1DFDD"/>
    </w:rPr>
  </w:style>
  <w:style w:type="paragraph" w:styleId="FootnoteText">
    <w:name w:val="footnote text"/>
    <w:basedOn w:val="Normal"/>
    <w:link w:val="FootnoteTextChar"/>
    <w:uiPriority w:val="99"/>
    <w:semiHidden/>
    <w:unhideWhenUsed/>
    <w:rsid w:val="008946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6A8"/>
    <w:rPr>
      <w:sz w:val="20"/>
      <w:szCs w:val="20"/>
    </w:rPr>
  </w:style>
  <w:style w:type="character" w:styleId="FootnoteReference">
    <w:name w:val="footnote reference"/>
    <w:basedOn w:val="DefaultParagraphFont"/>
    <w:uiPriority w:val="99"/>
    <w:semiHidden/>
    <w:unhideWhenUsed/>
    <w:rsid w:val="008946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31524">
      <w:bodyDiv w:val="1"/>
      <w:marLeft w:val="0"/>
      <w:marRight w:val="0"/>
      <w:marTop w:val="0"/>
      <w:marBottom w:val="0"/>
      <w:divBdr>
        <w:top w:val="none" w:sz="0" w:space="0" w:color="auto"/>
        <w:left w:val="none" w:sz="0" w:space="0" w:color="auto"/>
        <w:bottom w:val="none" w:sz="0" w:space="0" w:color="auto"/>
        <w:right w:val="none" w:sz="0" w:space="0" w:color="auto"/>
      </w:divBdr>
      <w:divsChild>
        <w:div w:id="1219628190">
          <w:marLeft w:val="0"/>
          <w:marRight w:val="0"/>
          <w:marTop w:val="0"/>
          <w:marBottom w:val="0"/>
          <w:divBdr>
            <w:top w:val="none" w:sz="0" w:space="0" w:color="auto"/>
            <w:left w:val="none" w:sz="0" w:space="0" w:color="auto"/>
            <w:bottom w:val="none" w:sz="0" w:space="0" w:color="auto"/>
            <w:right w:val="none" w:sz="0" w:space="0" w:color="auto"/>
          </w:divBdr>
          <w:divsChild>
            <w:div w:id="1772125458">
              <w:marLeft w:val="0"/>
              <w:marRight w:val="0"/>
              <w:marTop w:val="0"/>
              <w:marBottom w:val="0"/>
              <w:divBdr>
                <w:top w:val="none" w:sz="0" w:space="0" w:color="auto"/>
                <w:left w:val="none" w:sz="0" w:space="0" w:color="auto"/>
                <w:bottom w:val="none" w:sz="0" w:space="0" w:color="auto"/>
                <w:right w:val="none" w:sz="0" w:space="0" w:color="auto"/>
              </w:divBdr>
              <w:divsChild>
                <w:div w:id="21355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267603">
      <w:bodyDiv w:val="1"/>
      <w:marLeft w:val="0"/>
      <w:marRight w:val="0"/>
      <w:marTop w:val="0"/>
      <w:marBottom w:val="0"/>
      <w:divBdr>
        <w:top w:val="none" w:sz="0" w:space="0" w:color="auto"/>
        <w:left w:val="none" w:sz="0" w:space="0" w:color="auto"/>
        <w:bottom w:val="none" w:sz="0" w:space="0" w:color="auto"/>
        <w:right w:val="none" w:sz="0" w:space="0" w:color="auto"/>
      </w:divBdr>
    </w:div>
    <w:div w:id="2128964939">
      <w:bodyDiv w:val="1"/>
      <w:marLeft w:val="0"/>
      <w:marRight w:val="0"/>
      <w:marTop w:val="0"/>
      <w:marBottom w:val="0"/>
      <w:divBdr>
        <w:top w:val="none" w:sz="0" w:space="0" w:color="auto"/>
        <w:left w:val="none" w:sz="0" w:space="0" w:color="auto"/>
        <w:bottom w:val="none" w:sz="0" w:space="0" w:color="auto"/>
        <w:right w:val="none" w:sz="0" w:space="0" w:color="auto"/>
      </w:divBdr>
    </w:div>
    <w:div w:id="214573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files.gi.org/links/media/Joint_GI_Society_Guidance_on_Endoscopic_Procedure_During_COVID19_FINAL_impending_331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50B90-7497-4FC9-B474-9514F489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Alexander</dc:creator>
  <cp:keywords/>
  <dc:description/>
  <cp:lastModifiedBy>Andrew Alexander</cp:lastModifiedBy>
  <cp:revision>36</cp:revision>
  <dcterms:created xsi:type="dcterms:W3CDTF">2020-12-13T21:44:00Z</dcterms:created>
  <dcterms:modified xsi:type="dcterms:W3CDTF">2021-01-12T20:21:00Z</dcterms:modified>
</cp:coreProperties>
</file>